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746"/>
      </w:tblGrid>
      <w:tr w:rsidR="002963C2" w:rsidRPr="002963C2" w14:paraId="23D651CA" w14:textId="77777777" w:rsidTr="1E80C862">
        <w:trPr>
          <w:trHeight w:val="397"/>
          <w:tblCellSpacing w:w="11" w:type="dxa"/>
          <w:jc w:val="center"/>
        </w:trPr>
        <w:tc>
          <w:tcPr>
            <w:tcW w:w="9702" w:type="dxa"/>
            <w:vAlign w:val="center"/>
            <w:hideMark/>
          </w:tcPr>
          <w:p w14:paraId="463CC174" w14:textId="46767D03" w:rsidR="002963C2" w:rsidRPr="002963C2" w:rsidRDefault="00B270E8" w:rsidP="23D4A550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23/05/2022</w:t>
            </w:r>
            <w:r w:rsidR="002963C2"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– T</w:t>
            </w:r>
            <w:r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RABALHO E EDUCAÇÃO PROFISSIONAL</w:t>
            </w:r>
            <w:r w:rsidR="002963C2"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fldChar w:fldCharType="begin"/>
            </w:r>
            <w:r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instrText xml:space="preserve"> KEYWORDS  \* Upper  \* MERGEFORMAT </w:instrText>
            </w:r>
            <w:r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fldChar w:fldCharType="begin"/>
            </w:r>
            <w:r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instrText xml:space="preserve"> KEYWORDS   \* MERGEFORMAT </w:instrText>
            </w:r>
            <w:r w:rsidRPr="23D4A550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963C2" w:rsidRPr="002963C2" w14:paraId="28AF0372" w14:textId="77777777" w:rsidTr="1E80C862">
        <w:trPr>
          <w:trHeight w:val="70"/>
          <w:tblCellSpacing w:w="11" w:type="dxa"/>
          <w:jc w:val="center"/>
        </w:trPr>
        <w:tc>
          <w:tcPr>
            <w:tcW w:w="9702" w:type="dxa"/>
            <w:vAlign w:val="center"/>
          </w:tcPr>
          <w:p w14:paraId="700C7345" w14:textId="77777777" w:rsidR="002963C2" w:rsidRPr="002963C2" w:rsidRDefault="002963C2" w:rsidP="00DA6762">
            <w:pPr>
              <w:rPr>
                <w:rFonts w:ascii="Calibri" w:hAnsi="Calibri" w:cs="Calibri"/>
                <w:b/>
                <w:sz w:val="8"/>
                <w:lang w:eastAsia="en-US"/>
              </w:rPr>
            </w:pPr>
          </w:p>
        </w:tc>
      </w:tr>
      <w:tr w:rsidR="002963C2" w:rsidRPr="00B270E8" w14:paraId="48B20D10" w14:textId="77777777" w:rsidTr="1E80C862">
        <w:trPr>
          <w:trHeight w:hRule="exact" w:val="780"/>
          <w:tblCellSpacing w:w="11" w:type="dxa"/>
          <w:jc w:val="center"/>
        </w:trPr>
        <w:tc>
          <w:tcPr>
            <w:tcW w:w="9702" w:type="dxa"/>
            <w:vAlign w:val="center"/>
            <w:hideMark/>
          </w:tcPr>
          <w:p w14:paraId="5D23FD1C" w14:textId="33AFE211" w:rsidR="002963C2" w:rsidRPr="00B270E8" w:rsidRDefault="00B270E8" w:rsidP="00DA6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37FAC476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Goiás precisa qualificar mais de 309 mil trabalhadores </w:t>
            </w:r>
            <w:r>
              <w:br/>
            </w:r>
            <w:r w:rsidRPr="37FAC476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em ocupações industriais até 2025</w:t>
            </w:r>
          </w:p>
        </w:tc>
      </w:tr>
      <w:tr w:rsidR="002963C2" w:rsidRPr="00B270E8" w14:paraId="6DF8EA21" w14:textId="77777777" w:rsidTr="1E80C862">
        <w:trPr>
          <w:trHeight w:hRule="exact" w:val="113"/>
          <w:tblCellSpacing w:w="11" w:type="dxa"/>
          <w:jc w:val="center"/>
        </w:trPr>
        <w:tc>
          <w:tcPr>
            <w:tcW w:w="9702" w:type="dxa"/>
            <w:vAlign w:val="center"/>
          </w:tcPr>
          <w:p w14:paraId="71ABFC3F" w14:textId="77777777" w:rsidR="002963C2" w:rsidRPr="00B270E8" w:rsidRDefault="002963C2" w:rsidP="00DA6762">
            <w:pPr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963C2" w:rsidRPr="00B270E8" w14:paraId="54B96CE1" w14:textId="77777777" w:rsidTr="1E80C862">
        <w:trPr>
          <w:trHeight w:hRule="exact" w:val="745"/>
          <w:tblCellSpacing w:w="11" w:type="dxa"/>
          <w:jc w:val="center"/>
        </w:trPr>
        <w:tc>
          <w:tcPr>
            <w:tcW w:w="9702" w:type="dxa"/>
            <w:vAlign w:val="center"/>
            <w:hideMark/>
          </w:tcPr>
          <w:p w14:paraId="4CC55869" w14:textId="582D2008" w:rsidR="002963C2" w:rsidRPr="00B270E8" w:rsidRDefault="008545C8" w:rsidP="37FAC476">
            <w:pPr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37FAC476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Projeção </w:t>
            </w:r>
            <w:r w:rsidR="009A35ED" w:rsidRPr="37FAC476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aponta </w:t>
            </w:r>
            <w:r w:rsidRPr="37FAC476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que, d</w:t>
            </w:r>
            <w:r w:rsidR="00B270E8" w:rsidRPr="37FAC476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esse total, 246 mil já têm uma formação ou estão inseridos no mercado de trabalho, mas devem se atualizar. Outros 63 mil precisarão de formação inicial</w:t>
            </w:r>
          </w:p>
          <w:p w14:paraId="49DD9567" w14:textId="77777777" w:rsidR="002963C2" w:rsidRPr="00B270E8" w:rsidRDefault="002963C2" w:rsidP="00DA676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963C2" w:rsidRPr="002963C2" w14:paraId="728C5342" w14:textId="77777777" w:rsidTr="1E80C862">
        <w:trPr>
          <w:trHeight w:val="397"/>
          <w:tblCellSpacing w:w="11" w:type="dxa"/>
          <w:jc w:val="center"/>
        </w:trPr>
        <w:tc>
          <w:tcPr>
            <w:tcW w:w="9702" w:type="dxa"/>
            <w:vAlign w:val="center"/>
          </w:tcPr>
          <w:p w14:paraId="1663D56B" w14:textId="77777777" w:rsidR="004E3031" w:rsidRDefault="004E3031" w:rsidP="00AF7273">
            <w:pPr>
              <w:pStyle w:val="SemEspaamento"/>
              <w:jc w:val="both"/>
            </w:pPr>
          </w:p>
          <w:p w14:paraId="14A5FF04" w14:textId="3C8F1A37" w:rsidR="00B270E8" w:rsidRDefault="00B270E8" w:rsidP="00AF7273">
            <w:pPr>
              <w:pStyle w:val="SemEspaamento"/>
              <w:jc w:val="both"/>
            </w:pPr>
            <w:r>
              <w:t>Até 2025, Goiás precisará qualificar 309 mil pessoas em ocupações industriais, sendo 63 mil em formação inicial – para repor inativos e preencher novas vagas – e 246 mil</w:t>
            </w:r>
            <w:r w:rsidRPr="37FAC476">
              <w:rPr>
                <w:color w:val="FF0000"/>
              </w:rPr>
              <w:t xml:space="preserve"> </w:t>
            </w:r>
            <w:r>
              <w:t xml:space="preserve">em formação continuada, para trabalhadores que devem se atualizar. </w:t>
            </w:r>
          </w:p>
          <w:p w14:paraId="40994262" w14:textId="7A0A335C" w:rsidR="37FAC476" w:rsidRDefault="37FAC476" w:rsidP="37FAC476">
            <w:pPr>
              <w:pStyle w:val="SemEspaamento"/>
              <w:jc w:val="both"/>
              <w:rPr>
                <w:rFonts w:ascii="Calibri" w:eastAsia="Calibri" w:hAnsi="Calibri"/>
              </w:rPr>
            </w:pPr>
          </w:p>
          <w:p w14:paraId="09838C4A" w14:textId="30DD0D2F" w:rsidR="00B270E8" w:rsidRDefault="00B270E8" w:rsidP="00AF7273">
            <w:pPr>
              <w:pStyle w:val="SemEspaamento"/>
              <w:jc w:val="both"/>
            </w:pPr>
            <w:r>
              <w:t xml:space="preserve">Isso significa que, </w:t>
            </w:r>
            <w:r w:rsidR="00042B6F">
              <w:t>da necessidade de formação nos próximos quatro anos, 79% serão</w:t>
            </w:r>
            <w:r>
              <w:t xml:space="preserve"> em aperfeiçoamento.</w:t>
            </w:r>
            <w:r w:rsidR="00D517D7">
              <w:t xml:space="preserve"> </w:t>
            </w:r>
            <w:r>
              <w:t xml:space="preserve">As ocupações industriais são aquelas que requerem conhecimentos tipicamente relacionados à produção industrial, mas estão presentes também em outros setores da economia. </w:t>
            </w:r>
          </w:p>
          <w:p w14:paraId="2E6F24E5" w14:textId="4E1B13E7" w:rsidR="00B270E8" w:rsidRDefault="00B270E8" w:rsidP="00AF7273">
            <w:pPr>
              <w:pStyle w:val="SemEspaamento"/>
              <w:jc w:val="both"/>
            </w:pPr>
          </w:p>
          <w:p w14:paraId="5411032B" w14:textId="3EBDBC2B" w:rsidR="00B270E8" w:rsidRDefault="00B270E8" w:rsidP="00AF7273">
            <w:pPr>
              <w:pStyle w:val="SemEspaamento"/>
              <w:jc w:val="both"/>
            </w:pPr>
            <w:r>
              <w:t xml:space="preserve">O mercado de trabalho passa por uma transformação, ocasionada principalmente pelo uso de novas tecnologias e mudanças na cadeia produtiva; e, cada vez mais, o Brasil precisará investir em aperfeiçoamento e requalificação para que os profissionais estejam atualizados. </w:t>
            </w:r>
          </w:p>
          <w:p w14:paraId="60176E27" w14:textId="2ADDDC55" w:rsidR="00B270E8" w:rsidRDefault="00B270E8" w:rsidP="00AF7273">
            <w:pPr>
              <w:pStyle w:val="SemEspaamento"/>
              <w:jc w:val="both"/>
            </w:pPr>
          </w:p>
          <w:p w14:paraId="55E79356" w14:textId="07FC00EC" w:rsidR="00B270E8" w:rsidRDefault="00B270E8" w:rsidP="00AF7273">
            <w:pPr>
              <w:pStyle w:val="SemEspaamento"/>
              <w:jc w:val="both"/>
            </w:pPr>
            <w:r>
              <w:t xml:space="preserve">Em todo o país, a demanda é de 9,6 milhões de trabalhadores qualificados. Os dados e a avaliação são do </w:t>
            </w:r>
            <w:r w:rsidRPr="1E80C862">
              <w:rPr>
                <w:i/>
                <w:iCs/>
              </w:rPr>
              <w:t>Mapa do Trabalho Industrial 2022-2025</w:t>
            </w:r>
            <w:r>
              <w:t>, estudo realizado pelo Observatório Nacional da Indústria para identificar demandas futuras por mão de obra e orientar a formação profissional de base industrial no país.</w:t>
            </w:r>
          </w:p>
          <w:p w14:paraId="40C1BA11" w14:textId="5CF46875" w:rsidR="00B270E8" w:rsidRDefault="00B270E8" w:rsidP="00AF7273">
            <w:pPr>
              <w:pStyle w:val="SemEspaamento"/>
              <w:jc w:val="both"/>
            </w:pPr>
          </w:p>
          <w:p w14:paraId="33BEBDBC" w14:textId="699FFFB5" w:rsidR="4670BA3A" w:rsidRDefault="4670BA3A" w:rsidP="4670BA3A">
            <w:pPr>
              <w:pStyle w:val="SemEspaamento"/>
              <w:jc w:val="both"/>
              <w:rPr>
                <w:rFonts w:ascii="Calibri" w:eastAsia="Calibri" w:hAnsi="Calibri" w:cs="Calibri"/>
              </w:rPr>
            </w:pPr>
            <w:r w:rsidRPr="4670BA3A">
              <w:rPr>
                <w:rFonts w:ascii="Calibri" w:eastAsia="Calibri" w:hAnsi="Calibri" w:cs="Calibri"/>
                <w:color w:val="000000" w:themeColor="text1"/>
              </w:rPr>
              <w:t>A demanda por formação no estado por nível de qualificação será de:</w:t>
            </w:r>
          </w:p>
          <w:p w14:paraId="29E4B3FD" w14:textId="4D32012A" w:rsidR="4670BA3A" w:rsidRDefault="4670BA3A" w:rsidP="4670BA3A">
            <w:pPr>
              <w:pStyle w:val="SemEspaamento"/>
              <w:rPr>
                <w:rFonts w:ascii="Calibri" w:eastAsia="Calibri" w:hAnsi="Calibri"/>
              </w:rPr>
            </w:pPr>
          </w:p>
          <w:tbl>
            <w:tblPr>
              <w:tblStyle w:val="TabeladeGrade4-nfase1"/>
              <w:tblW w:w="0" w:type="auto"/>
              <w:tblLook w:val="04A0" w:firstRow="1" w:lastRow="0" w:firstColumn="1" w:lastColumn="0" w:noHBand="0" w:noVBand="1"/>
            </w:tblPr>
            <w:tblGrid>
              <w:gridCol w:w="7020"/>
              <w:gridCol w:w="2446"/>
            </w:tblGrid>
            <w:tr w:rsidR="37FAC476" w14:paraId="2A9F31E2" w14:textId="77777777" w:rsidTr="37FAC4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9" w:type="dxa"/>
                  <w:tcBorders>
                    <w:top w:val="single" w:sz="8" w:space="0" w:color="4472C4" w:themeColor="accent1"/>
                    <w:left w:val="single" w:sz="8" w:space="0" w:color="4472C4" w:themeColor="accent1"/>
                    <w:bottom w:val="single" w:sz="8" w:space="0" w:color="4472C4" w:themeColor="accent1"/>
                  </w:tcBorders>
                </w:tcPr>
                <w:p w14:paraId="404B341C" w14:textId="751546A4" w:rsidR="37FAC476" w:rsidRDefault="37FAC476">
                  <w:r w:rsidRPr="37FAC476">
                    <w:rPr>
                      <w:rFonts w:ascii="Calibri" w:eastAsia="Calibri" w:hAnsi="Calibri" w:cs="Calibri"/>
                      <w:sz w:val="22"/>
                      <w:szCs w:val="22"/>
                    </w:rPr>
                    <w:t>Nível de qualificação</w:t>
                  </w:r>
                </w:p>
              </w:tc>
              <w:tc>
                <w:tcPr>
                  <w:tcW w:w="2477" w:type="dxa"/>
                  <w:tcBorders>
                    <w:top w:val="single" w:sz="8" w:space="0" w:color="4472C4" w:themeColor="accent1"/>
                    <w:bottom w:val="single" w:sz="8" w:space="0" w:color="4472C4" w:themeColor="accent1"/>
                    <w:right w:val="single" w:sz="8" w:space="0" w:color="4472C4" w:themeColor="accent1"/>
                  </w:tcBorders>
                </w:tcPr>
                <w:p w14:paraId="4DD4F38B" w14:textId="35F10141" w:rsidR="37FAC476" w:rsidRDefault="37FAC476" w:rsidP="37FAC47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37FAC476">
                    <w:rPr>
                      <w:rFonts w:ascii="Calibri" w:eastAsia="Calibri" w:hAnsi="Calibri" w:cs="Calibri"/>
                      <w:sz w:val="22"/>
                      <w:szCs w:val="22"/>
                    </w:rPr>
                    <w:t>Demanda</w:t>
                  </w:r>
                </w:p>
              </w:tc>
            </w:tr>
            <w:tr w:rsidR="37FAC476" w14:paraId="149AE35D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9" w:type="dxa"/>
                  <w:tcBorders>
                    <w:top w:val="single" w:sz="8" w:space="0" w:color="4472C4" w:themeColor="accent1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54145BF6" w14:textId="4535575C" w:rsidR="37FAC476" w:rsidRDefault="37FAC476">
                  <w:r w:rsidRPr="37FAC476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Qualificação (menos de 200 horas)</w:t>
                  </w:r>
                </w:p>
              </w:tc>
              <w:tc>
                <w:tcPr>
                  <w:tcW w:w="2477" w:type="dxa"/>
                  <w:tcBorders>
                    <w:top w:val="single" w:sz="8" w:space="0" w:color="4472C4" w:themeColor="accent1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682171EC" w14:textId="12081B7A" w:rsidR="37FAC476" w:rsidRDefault="37FAC476" w:rsidP="37FAC4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37FAC476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180.904</w:t>
                  </w:r>
                </w:p>
              </w:tc>
            </w:tr>
            <w:tr w:rsidR="37FAC476" w14:paraId="0D411D67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9" w:type="dxa"/>
                  <w:tcBorders>
                    <w:top w:val="single" w:sz="8" w:space="0" w:color="8EAADB" w:themeColor="accent1" w:themeTint="99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1FA546C8" w14:textId="5CE495E4" w:rsidR="37FAC476" w:rsidRDefault="37FAC476">
                  <w:r w:rsidRPr="37FAC476">
                    <w:rPr>
                      <w:rFonts w:ascii="Calibri" w:eastAsia="Calibri" w:hAnsi="Calibri" w:cs="Calibri"/>
                      <w:sz w:val="22"/>
                      <w:szCs w:val="22"/>
                    </w:rPr>
                    <w:t>Qualificação (mais de 200 horas)</w:t>
                  </w:r>
                </w:p>
              </w:tc>
              <w:tc>
                <w:tcPr>
                  <w:tcW w:w="2477" w:type="dxa"/>
                  <w:tcBorders>
                    <w:top w:val="single" w:sz="8" w:space="0" w:color="8EAADB" w:themeColor="accent1" w:themeTint="99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7981903F" w14:textId="76B7497B" w:rsidR="37FAC476" w:rsidRDefault="37FAC476" w:rsidP="37FAC4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37FAC476">
                    <w:rPr>
                      <w:rFonts w:ascii="Calibri" w:eastAsia="Calibri" w:hAnsi="Calibri" w:cs="Calibri"/>
                      <w:sz w:val="22"/>
                      <w:szCs w:val="22"/>
                    </w:rPr>
                    <w:t>68.475</w:t>
                  </w:r>
                </w:p>
              </w:tc>
            </w:tr>
            <w:tr w:rsidR="37FAC476" w14:paraId="66350B00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9" w:type="dxa"/>
                  <w:tcBorders>
                    <w:top w:val="single" w:sz="8" w:space="0" w:color="8EAADB" w:themeColor="accent1" w:themeTint="99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7544B236" w14:textId="246E9B48" w:rsidR="37FAC476" w:rsidRDefault="37FAC476">
                  <w:r w:rsidRPr="37FAC476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Técnico</w:t>
                  </w:r>
                </w:p>
              </w:tc>
              <w:tc>
                <w:tcPr>
                  <w:tcW w:w="2477" w:type="dxa"/>
                  <w:tcBorders>
                    <w:top w:val="single" w:sz="8" w:space="0" w:color="8EAADB" w:themeColor="accent1" w:themeTint="99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4CEE4938" w14:textId="77219543" w:rsidR="37FAC476" w:rsidRDefault="37FAC476" w:rsidP="37FAC4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37FAC476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41.059</w:t>
                  </w:r>
                </w:p>
              </w:tc>
            </w:tr>
            <w:tr w:rsidR="37FAC476" w14:paraId="7ABF6523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9" w:type="dxa"/>
                  <w:tcBorders>
                    <w:top w:val="single" w:sz="8" w:space="0" w:color="8EAADB" w:themeColor="accent1" w:themeTint="99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69E057C7" w14:textId="0E954398" w:rsidR="37FAC476" w:rsidRDefault="37FAC476">
                  <w:r w:rsidRPr="37FAC476">
                    <w:rPr>
                      <w:rFonts w:ascii="Calibri" w:eastAsia="Calibri" w:hAnsi="Calibri" w:cs="Calibri"/>
                      <w:sz w:val="22"/>
                      <w:szCs w:val="22"/>
                    </w:rPr>
                    <w:t>Superior</w:t>
                  </w:r>
                </w:p>
              </w:tc>
              <w:tc>
                <w:tcPr>
                  <w:tcW w:w="2477" w:type="dxa"/>
                  <w:tcBorders>
                    <w:top w:val="single" w:sz="8" w:space="0" w:color="8EAADB" w:themeColor="accent1" w:themeTint="99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5BF72EB6" w14:textId="41FCEAED" w:rsidR="37FAC476" w:rsidRDefault="37FAC476" w:rsidP="37FAC4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37FAC476">
                    <w:rPr>
                      <w:rFonts w:ascii="Calibri" w:eastAsia="Calibri" w:hAnsi="Calibri" w:cs="Calibri"/>
                      <w:sz w:val="22"/>
                      <w:szCs w:val="22"/>
                    </w:rPr>
                    <w:t>19.420</w:t>
                  </w:r>
                </w:p>
              </w:tc>
            </w:tr>
            <w:tr w:rsidR="37FAC476" w14:paraId="6ED653E4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9" w:type="dxa"/>
                  <w:tcBorders>
                    <w:top w:val="single" w:sz="8" w:space="0" w:color="8EAADB" w:themeColor="accent1" w:themeTint="99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5B1B82F9" w14:textId="573CBA40" w:rsidR="37FAC476" w:rsidRDefault="37FAC476">
                  <w:r w:rsidRPr="37FAC476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477" w:type="dxa"/>
                  <w:tcBorders>
                    <w:top w:val="single" w:sz="8" w:space="0" w:color="8EAADB" w:themeColor="accent1" w:themeTint="99"/>
                    <w:left w:val="single" w:sz="8" w:space="0" w:color="8EAADB" w:themeColor="accent1" w:themeTint="99"/>
                    <w:bottom w:val="single" w:sz="8" w:space="0" w:color="8EAADB" w:themeColor="accent1" w:themeTint="99"/>
                    <w:right w:val="single" w:sz="8" w:space="0" w:color="8EAADB" w:themeColor="accent1" w:themeTint="99"/>
                  </w:tcBorders>
                </w:tcPr>
                <w:p w14:paraId="0118F68F" w14:textId="5D88AC57" w:rsidR="37FAC476" w:rsidRDefault="37FAC476" w:rsidP="37FAC4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37FAC476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309.858</w:t>
                  </w:r>
                </w:p>
              </w:tc>
            </w:tr>
          </w:tbl>
          <w:p w14:paraId="16592234" w14:textId="06DA39D6" w:rsidR="37FAC476" w:rsidRDefault="37FAC476" w:rsidP="37FAC47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83F206" w14:textId="0373DA4A" w:rsidR="00B270E8" w:rsidRDefault="00B270E8" w:rsidP="37FAC476">
            <w:pPr>
              <w:pStyle w:val="SemEspaamento"/>
              <w:jc w:val="both"/>
            </w:pPr>
            <w:r>
              <w:t xml:space="preserve">Em volume, ainda prevalecem as ocupações de nível de qualificação, que respondem por 74% do emprego industrial no Brasil hoje. Contudo, chama atenção o crescimento das ocupações de nível técnico e superior, que deve seguir como uma tendência. Isso ocorre por conta das mudanças organizacionais e tecnológicas, que fazem com que as empresas busquem profissionais de maior nível de formação, que saibam executar tarefas e resolver problemas mais complexos. </w:t>
            </w:r>
          </w:p>
          <w:p w14:paraId="5FD49F7C" w14:textId="77777777" w:rsidR="00B270E8" w:rsidRDefault="00B270E8" w:rsidP="37FAC476">
            <w:pPr>
              <w:pStyle w:val="SemEspaamento"/>
              <w:jc w:val="both"/>
            </w:pPr>
          </w:p>
          <w:p w14:paraId="55E8C97D" w14:textId="300D4993" w:rsidR="00B270E8" w:rsidRDefault="00B270E8" w:rsidP="37FAC476">
            <w:pPr>
              <w:pStyle w:val="SemEspaamento"/>
              <w:jc w:val="both"/>
            </w:pPr>
            <w:r w:rsidRPr="37FAC476">
              <w:t xml:space="preserve">As áreas com maior demanda por formação são: Transversais, Metalmecânica, Logística e Transporte, Alimentos e Bebidas, e Construção. As ocupações transversais são aquelas que permitem ao profissional atuar em diferentes áreas, como </w:t>
            </w:r>
            <w:r w:rsidR="009A35ED">
              <w:t>t</w:t>
            </w:r>
            <w:r>
              <w:t xml:space="preserve">écnico em </w:t>
            </w:r>
            <w:r w:rsidR="009A35ED">
              <w:t>S</w:t>
            </w:r>
            <w:r>
              <w:t xml:space="preserve">egurança do </w:t>
            </w:r>
            <w:r w:rsidR="009A35ED">
              <w:t>T</w:t>
            </w:r>
            <w:r>
              <w:t xml:space="preserve">rabalho, </w:t>
            </w:r>
            <w:r w:rsidR="009A35ED">
              <w:t>t</w:t>
            </w:r>
            <w:r>
              <w:t xml:space="preserve">écnico de </w:t>
            </w:r>
            <w:r w:rsidR="009A35ED">
              <w:t>A</w:t>
            </w:r>
            <w:r>
              <w:t xml:space="preserve">poio em </w:t>
            </w:r>
            <w:r w:rsidR="009A35ED">
              <w:t>P</w:t>
            </w:r>
            <w:r>
              <w:t xml:space="preserve">esquisa e </w:t>
            </w:r>
            <w:r w:rsidR="009A35ED">
              <w:t>D</w:t>
            </w:r>
            <w:r>
              <w:t xml:space="preserve">esenvolvimento e </w:t>
            </w:r>
            <w:r w:rsidR="009A35ED">
              <w:t>p</w:t>
            </w:r>
            <w:r>
              <w:t xml:space="preserve">rofissionais da </w:t>
            </w:r>
            <w:r w:rsidR="009A35ED">
              <w:t>M</w:t>
            </w:r>
            <w:r>
              <w:t>etrologia, por exemplo.</w:t>
            </w:r>
          </w:p>
          <w:p w14:paraId="3BFFA0FE" w14:textId="77777777" w:rsidR="00AF7273" w:rsidRDefault="00AF7273" w:rsidP="37FAC476">
            <w:pPr>
              <w:pStyle w:val="SemEspaamento"/>
              <w:jc w:val="both"/>
            </w:pPr>
          </w:p>
          <w:p w14:paraId="5E869D3F" w14:textId="33C41B3A" w:rsidR="00B270E8" w:rsidRPr="00AF7273" w:rsidRDefault="00B270E8" w:rsidP="00B270E8">
            <w:pPr>
              <w:pStyle w:val="SemEspaamento"/>
              <w:rPr>
                <w:b/>
                <w:bCs/>
              </w:rPr>
            </w:pPr>
            <w:r w:rsidRPr="00AF7273">
              <w:rPr>
                <w:b/>
                <w:bCs/>
              </w:rPr>
              <w:lastRenderedPageBreak/>
              <w:t>Estudo avalia estimativas e cenário político, econômico, tecnológico e de emprego</w:t>
            </w:r>
          </w:p>
          <w:p w14:paraId="208ACBA0" w14:textId="77777777" w:rsidR="00AF7273" w:rsidRDefault="00AF7273" w:rsidP="00B270E8">
            <w:pPr>
              <w:pStyle w:val="SemEspaamento"/>
            </w:pPr>
          </w:p>
          <w:p w14:paraId="7277DFE7" w14:textId="4F7DFD30" w:rsidR="23D4A550" w:rsidRDefault="23D4A550" w:rsidP="23D4A550">
            <w:pPr>
              <w:pStyle w:val="SemEspaamen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670BA3A">
              <w:rPr>
                <w:rFonts w:ascii="Calibri" w:eastAsia="Calibri" w:hAnsi="Calibri" w:cs="Calibri"/>
                <w:color w:val="000000" w:themeColor="text1"/>
              </w:rPr>
              <w:t xml:space="preserve">O SENAI é a principal instituição formadora em ocupações industriais no país. Para subsidiar a oferta de cursos, em sintonia com as demandas por mão de obra do setor produtivo, o Observatório Nacional da Indústria desenvolveu a metodologia do Mapa do Trabalho Industrial, referência no Brasil. </w:t>
            </w:r>
            <w:r w:rsidRPr="23D4A550">
              <w:rPr>
                <w:rFonts w:ascii="Calibri" w:eastAsia="Calibri" w:hAnsi="Calibri" w:cs="Calibri"/>
                <w:color w:val="000000" w:themeColor="text1"/>
              </w:rPr>
              <w:t>O estudo é uma projeção do emprego setorial que considera o contexto econômico, político e tecnológico. Um dos diferenciais é a projeção da demanda por formação a partir do emprego estimado para os próximos anos.</w:t>
            </w:r>
          </w:p>
          <w:p w14:paraId="6E81DDEE" w14:textId="6C4F8053" w:rsidR="23D4A550" w:rsidRDefault="23D4A550" w:rsidP="23D4A550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221DE0F" w14:textId="31973021" w:rsidR="23D4A550" w:rsidRDefault="23D4A550" w:rsidP="23D4A550">
            <w:pPr>
              <w:pStyle w:val="SemEspaamen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D4A550">
              <w:rPr>
                <w:rFonts w:ascii="Calibri" w:eastAsia="Calibri" w:hAnsi="Calibri" w:cs="Calibri"/>
                <w:color w:val="000000" w:themeColor="text1"/>
              </w:rPr>
              <w:t>Para esse cálculo, são levadas em conta as estimativas das taxas de difusão das novas tecnologias nas empresas e das mudanças organizacionais nas cadeias produtivas, que orientam o cálculo da demanda por aperfeiçoamento, e uma análise da trajetória ocupacional dos trabalhadores no mercado de trabalho formal, que subsidiam o cálculo da formação inicial. Um trabalho de inteligência de dados e prospectiva que deve subsidiar ações e políticas de emprego e educação profissional.</w:t>
            </w:r>
          </w:p>
          <w:p w14:paraId="639363F2" w14:textId="080FCB39" w:rsidR="23D4A550" w:rsidRDefault="23D4A550" w:rsidP="23D4A550">
            <w:pPr>
              <w:pStyle w:val="SemEspaamento"/>
              <w:jc w:val="both"/>
            </w:pPr>
          </w:p>
          <w:p w14:paraId="5B18F4A9" w14:textId="61258760" w:rsidR="23D4A550" w:rsidRDefault="23D4A550" w:rsidP="23D4A550">
            <w:pPr>
              <w:pStyle w:val="SemEspaamen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D4A550">
              <w:rPr>
                <w:rFonts w:ascii="Calibri" w:eastAsia="Calibri" w:hAnsi="Calibri" w:cs="Calibri"/>
                <w:color w:val="000000" w:themeColor="text1"/>
              </w:rPr>
              <w:t>O estudo agrupa as ocupações industriais em 25 áreas. Abaixo, as que mais precisarão formar até 2025:</w:t>
            </w:r>
          </w:p>
          <w:p w14:paraId="399BBF45" w14:textId="64855863" w:rsidR="23D4A550" w:rsidRDefault="23D4A550" w:rsidP="23D4A550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tbl>
            <w:tblPr>
              <w:tblStyle w:val="TabeladeGrade4-nfase1"/>
              <w:tblW w:w="0" w:type="auto"/>
              <w:tblLook w:val="04A0" w:firstRow="1" w:lastRow="0" w:firstColumn="1" w:lastColumn="0" w:noHBand="0" w:noVBand="1"/>
            </w:tblPr>
            <w:tblGrid>
              <w:gridCol w:w="4725"/>
              <w:gridCol w:w="4725"/>
            </w:tblGrid>
            <w:tr w:rsidR="23D4A550" w14:paraId="5FE287CF" w14:textId="77777777" w:rsidTr="37FAC4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50" w:type="dxa"/>
                  <w:gridSpan w:val="2"/>
                  <w:tcBorders>
                    <w:top w:val="single" w:sz="6" w:space="0" w:color="4472C4" w:themeColor="accent1"/>
                    <w:left w:val="single" w:sz="6" w:space="0" w:color="4472C4" w:themeColor="accent1"/>
                    <w:bottom w:val="single" w:sz="6" w:space="0" w:color="4472C4" w:themeColor="accent1"/>
                  </w:tcBorders>
                </w:tcPr>
                <w:p w14:paraId="77EEC7FD" w14:textId="7F83F286" w:rsidR="23D4A550" w:rsidRDefault="23D4A550" w:rsidP="23D4A550">
                  <w:pPr>
                    <w:pStyle w:val="SemEspaamento"/>
                    <w:jc w:val="both"/>
                    <w:rPr>
                      <w:rFonts w:ascii="Calibri" w:eastAsia="Calibri" w:hAnsi="Calibri" w:cs="Calibri"/>
                    </w:rPr>
                  </w:pPr>
                  <w:r w:rsidRPr="23D4A550">
                    <w:rPr>
                      <w:rFonts w:ascii="Calibri" w:eastAsia="Calibri" w:hAnsi="Calibri" w:cs="Calibri"/>
                    </w:rPr>
                    <w:t>Áreas com maior demanda por formação (inicial + continuada)</w:t>
                  </w:r>
                </w:p>
              </w:tc>
            </w:tr>
            <w:tr w:rsidR="23D4A550" w14:paraId="28B2EB28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4472C4" w:themeColor="accent1"/>
                    <w:left w:val="single" w:sz="6" w:space="0" w:color="4472C4" w:themeColor="accent1"/>
                    <w:bottom w:val="single" w:sz="6" w:space="0" w:color="4472C4" w:themeColor="accent1"/>
                  </w:tcBorders>
                </w:tcPr>
                <w:p w14:paraId="0F37BEDD" w14:textId="2DD77393" w:rsidR="23D4A550" w:rsidRDefault="23D4A550" w:rsidP="23D4A550">
                  <w:pPr>
                    <w:pStyle w:val="SemEspaamento"/>
                    <w:jc w:val="both"/>
                    <w:rPr>
                      <w:rFonts w:ascii="Calibri" w:eastAsia="Calibri" w:hAnsi="Calibri" w:cs="Calibri"/>
                    </w:rPr>
                  </w:pPr>
                  <w:r w:rsidRPr="23D4A550">
                    <w:rPr>
                      <w:rFonts w:ascii="Calibri" w:eastAsia="Calibri" w:hAnsi="Calibri" w:cs="Calibri"/>
                    </w:rPr>
                    <w:t>Área</w:t>
                  </w:r>
                </w:p>
              </w:tc>
              <w:tc>
                <w:tcPr>
                  <w:tcW w:w="4725" w:type="dxa"/>
                  <w:tcBorders>
                    <w:top w:val="single" w:sz="6" w:space="0" w:color="4472C4" w:themeColor="accent1"/>
                    <w:bottom w:val="single" w:sz="6" w:space="0" w:color="4472C4" w:themeColor="accent1"/>
                  </w:tcBorders>
                </w:tcPr>
                <w:p w14:paraId="202E0CA2" w14:textId="48155F15" w:rsidR="23D4A550" w:rsidRDefault="23D4A550" w:rsidP="23D4A550">
                  <w:pPr>
                    <w:pStyle w:val="SemEspaamento"/>
                    <w:spacing w:line="259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23D4A550">
                    <w:rPr>
                      <w:rFonts w:ascii="Calibri" w:eastAsia="Calibri" w:hAnsi="Calibri" w:cs="Calibri"/>
                      <w:b/>
                      <w:bCs/>
                    </w:rPr>
                    <w:t>Demanda</w:t>
                  </w:r>
                </w:p>
              </w:tc>
            </w:tr>
            <w:tr w:rsidR="23D4A550" w14:paraId="0C800CF8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20CA241C" w14:textId="053C570D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Transversais</w:t>
                  </w:r>
                </w:p>
              </w:tc>
              <w:tc>
                <w:tcPr>
                  <w:tcW w:w="4725" w:type="dxa"/>
                </w:tcPr>
                <w:p w14:paraId="68CA8880" w14:textId="57497D08" w:rsidR="23D4A550" w:rsidRDefault="37FAC476" w:rsidP="37FAC47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60.722</w:t>
                  </w:r>
                </w:p>
              </w:tc>
            </w:tr>
            <w:tr w:rsidR="23D4A550" w14:paraId="0D265453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19B94420" w14:textId="1FFFA7B6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Metalmecânica</w:t>
                  </w:r>
                </w:p>
              </w:tc>
              <w:tc>
                <w:tcPr>
                  <w:tcW w:w="4725" w:type="dxa"/>
                </w:tcPr>
                <w:p w14:paraId="31E0045C" w14:textId="56EDF271" w:rsidR="23D4A550" w:rsidRDefault="37FAC476" w:rsidP="37FAC47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48.837</w:t>
                  </w:r>
                </w:p>
              </w:tc>
            </w:tr>
            <w:tr w:rsidR="23D4A550" w14:paraId="517995A2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4627A2DE" w14:textId="2335A05A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Logística e Transporte</w:t>
                  </w:r>
                </w:p>
              </w:tc>
              <w:tc>
                <w:tcPr>
                  <w:tcW w:w="4725" w:type="dxa"/>
                </w:tcPr>
                <w:p w14:paraId="3B81950B" w14:textId="3AB0DC82" w:rsidR="23D4A550" w:rsidRDefault="37FAC476" w:rsidP="37FAC47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44.111</w:t>
                  </w:r>
                </w:p>
              </w:tc>
            </w:tr>
            <w:tr w:rsidR="23D4A550" w14:paraId="43A5C340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509053F1" w14:textId="42369426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Alimentos e Bebidas</w:t>
                  </w:r>
                </w:p>
              </w:tc>
              <w:tc>
                <w:tcPr>
                  <w:tcW w:w="4725" w:type="dxa"/>
                </w:tcPr>
                <w:p w14:paraId="277280F5" w14:textId="117E6FEF" w:rsidR="23D4A550" w:rsidRDefault="37FAC476" w:rsidP="37FAC47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38.041</w:t>
                  </w:r>
                </w:p>
              </w:tc>
            </w:tr>
            <w:tr w:rsidR="23D4A550" w14:paraId="51019E88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1FF7D527" w14:textId="0864991F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Construção</w:t>
                  </w:r>
                </w:p>
              </w:tc>
              <w:tc>
                <w:tcPr>
                  <w:tcW w:w="4725" w:type="dxa"/>
                </w:tcPr>
                <w:p w14:paraId="3D8EF2FE" w14:textId="02E1105F" w:rsidR="23D4A550" w:rsidRDefault="37FAC476" w:rsidP="37FAC47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35.331</w:t>
                  </w:r>
                </w:p>
              </w:tc>
            </w:tr>
            <w:tr w:rsidR="23D4A550" w14:paraId="090B9538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7E1AC07E" w14:textId="02F21390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Têxtil e Vestuário</w:t>
                  </w:r>
                </w:p>
              </w:tc>
              <w:tc>
                <w:tcPr>
                  <w:tcW w:w="4725" w:type="dxa"/>
                </w:tcPr>
                <w:p w14:paraId="7BCEB071" w14:textId="1E2DF1FF" w:rsidR="23D4A550" w:rsidRDefault="37FAC476" w:rsidP="37FAC47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18.780</w:t>
                  </w:r>
                </w:p>
              </w:tc>
            </w:tr>
            <w:tr w:rsidR="23D4A550" w14:paraId="7124F852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19949CFB" w14:textId="0083DB9B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Automotiva</w:t>
                  </w:r>
                </w:p>
              </w:tc>
              <w:tc>
                <w:tcPr>
                  <w:tcW w:w="4725" w:type="dxa"/>
                </w:tcPr>
                <w:p w14:paraId="0648650C" w14:textId="070D20C2" w:rsidR="23D4A550" w:rsidRDefault="37FAC476" w:rsidP="37FAC47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11.248</w:t>
                  </w:r>
                </w:p>
              </w:tc>
            </w:tr>
            <w:tr w:rsidR="23D4A550" w14:paraId="00448BF1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0BE9ED42" w14:textId="6D1F1726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Química e Materiais</w:t>
                  </w:r>
                </w:p>
              </w:tc>
              <w:tc>
                <w:tcPr>
                  <w:tcW w:w="4725" w:type="dxa"/>
                </w:tcPr>
                <w:p w14:paraId="52E0DA9B" w14:textId="4C76B4C8" w:rsidR="23D4A550" w:rsidRDefault="37FAC476" w:rsidP="37FAC47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7.621</w:t>
                  </w:r>
                </w:p>
              </w:tc>
            </w:tr>
            <w:tr w:rsidR="23D4A550" w14:paraId="2D081BB9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02B16DB4" w14:textId="17BE4133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Tecnologia da Informação</w:t>
                  </w:r>
                </w:p>
              </w:tc>
              <w:tc>
                <w:tcPr>
                  <w:tcW w:w="4725" w:type="dxa"/>
                </w:tcPr>
                <w:p w14:paraId="24098C0C" w14:textId="687F5A8D" w:rsidR="23D4A550" w:rsidRDefault="37FAC476" w:rsidP="37FAC47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7.448</w:t>
                  </w:r>
                </w:p>
              </w:tc>
            </w:tr>
            <w:tr w:rsidR="23D4A550" w14:paraId="5EA3B6E8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2EBA8FA1" w14:textId="177C276B" w:rsidR="23D4A550" w:rsidRDefault="37FAC476" w:rsidP="37FAC476">
                  <w:pPr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Gestão</w:t>
                  </w:r>
                </w:p>
              </w:tc>
              <w:tc>
                <w:tcPr>
                  <w:tcW w:w="4725" w:type="dxa"/>
                </w:tcPr>
                <w:p w14:paraId="40EE49C5" w14:textId="1FD023C7" w:rsidR="23D4A550" w:rsidRDefault="37FAC476" w:rsidP="37FAC47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</w:rPr>
                    <w:t>7.099</w:t>
                  </w:r>
                </w:p>
              </w:tc>
            </w:tr>
          </w:tbl>
          <w:p w14:paraId="4AC5B857" w14:textId="0C305D5F" w:rsidR="23D4A550" w:rsidRDefault="23D4A550" w:rsidP="23D4A550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2FCBE0E" w14:textId="238F08DD" w:rsidR="009444D0" w:rsidRDefault="009444D0" w:rsidP="004E3031">
            <w:pPr>
              <w:pStyle w:val="SemEspaamento"/>
              <w:jc w:val="both"/>
            </w:pPr>
            <w:r>
              <w:t xml:space="preserve">Abaixo, as ocupações com maior demanda por formação, agrupadas por nível de qualificação: superior, técnico, qualificação </w:t>
            </w:r>
            <w:r w:rsidR="00A63EB7">
              <w:t>mais</w:t>
            </w:r>
            <w:r>
              <w:t xml:space="preserve"> de 200 horas e qualificação </w:t>
            </w:r>
            <w:r w:rsidR="00A63EB7">
              <w:t>menos</w:t>
            </w:r>
            <w:r>
              <w:t xml:space="preserve"> de 200 horas:</w:t>
            </w:r>
          </w:p>
          <w:p w14:paraId="225D84DC" w14:textId="3683D006" w:rsidR="00B270E8" w:rsidRDefault="00B270E8" w:rsidP="00B270E8">
            <w:pPr>
              <w:pStyle w:val="SemEspaamento"/>
            </w:pPr>
          </w:p>
          <w:tbl>
            <w:tblPr>
              <w:tblStyle w:val="TabeladeGrade4-nfase1"/>
              <w:tblW w:w="0" w:type="auto"/>
              <w:tblLook w:val="04A0" w:firstRow="1" w:lastRow="0" w:firstColumn="1" w:lastColumn="0" w:noHBand="0" w:noVBand="1"/>
            </w:tblPr>
            <w:tblGrid>
              <w:gridCol w:w="5254"/>
              <w:gridCol w:w="2126"/>
              <w:gridCol w:w="2096"/>
            </w:tblGrid>
            <w:tr w:rsidR="00D517D7" w14:paraId="62D24126" w14:textId="77777777" w:rsidTr="37FAC4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6" w:type="dxa"/>
                  <w:gridSpan w:val="3"/>
                </w:tcPr>
                <w:p w14:paraId="4F49F1E8" w14:textId="0C8ADA25" w:rsidR="00D517D7" w:rsidRDefault="00341557" w:rsidP="00B270E8">
                  <w:pPr>
                    <w:pStyle w:val="SemEspaamento"/>
                  </w:pPr>
                  <w:r>
                    <w:t>SUPERIOR</w:t>
                  </w:r>
                </w:p>
              </w:tc>
            </w:tr>
            <w:tr w:rsidR="00D517D7" w14:paraId="555A527E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6" w:type="dxa"/>
                  <w:gridSpan w:val="3"/>
                </w:tcPr>
                <w:p w14:paraId="1A9C6624" w14:textId="77777777" w:rsidR="00524EAE" w:rsidRDefault="00524EAE" w:rsidP="009444D0">
                  <w:pPr>
                    <w:pStyle w:val="SemEspaamento"/>
                    <w:rPr>
                      <w:i/>
                      <w:iCs/>
                    </w:rPr>
                  </w:pPr>
                </w:p>
                <w:p w14:paraId="2949541F" w14:textId="2F66ECEF" w:rsidR="009444D0" w:rsidRPr="009444D0" w:rsidRDefault="009444D0" w:rsidP="009444D0">
                  <w:pPr>
                    <w:pStyle w:val="SemEspaamento"/>
                    <w:rPr>
                      <w:b w:val="0"/>
                      <w:bCs w:val="0"/>
                      <w:i/>
                      <w:iCs/>
                    </w:rPr>
                  </w:pPr>
                  <w:r>
                    <w:rPr>
                      <w:b w:val="0"/>
                      <w:bCs w:val="0"/>
                      <w:i/>
                      <w:iCs/>
                    </w:rPr>
                    <w:t>V</w:t>
                  </w:r>
                  <w:r w:rsidRPr="009444D0">
                    <w:rPr>
                      <w:b w:val="0"/>
                      <w:bCs w:val="0"/>
                      <w:i/>
                      <w:iCs/>
                    </w:rPr>
                    <w:t xml:space="preserve">oltados para quem tem o ensino médio completo ou equivalente, visam </w:t>
                  </w:r>
                  <w:r>
                    <w:rPr>
                      <w:b w:val="0"/>
                      <w:bCs w:val="0"/>
                      <w:i/>
                      <w:iCs/>
                    </w:rPr>
                    <w:t>a</w:t>
                  </w:r>
                  <w:r w:rsidRPr="009444D0">
                    <w:rPr>
                      <w:b w:val="0"/>
                      <w:bCs w:val="0"/>
                      <w:i/>
                      <w:iCs/>
                    </w:rPr>
                    <w:t xml:space="preserve"> formação de um bacharel ou licenciado. São de longa duração, com carga horária mínima de 2.400 horas, sendo que algumas chegam a 7.200 horas.</w:t>
                  </w:r>
                </w:p>
                <w:p w14:paraId="3E2966D2" w14:textId="4EF07B15" w:rsidR="00580D71" w:rsidRPr="00D517D7" w:rsidRDefault="00580D71" w:rsidP="00B270E8">
                  <w:pPr>
                    <w:pStyle w:val="SemEspaamento"/>
                    <w:rPr>
                      <w:b w:val="0"/>
                      <w:bCs w:val="0"/>
                      <w:i/>
                      <w:iCs/>
                    </w:rPr>
                  </w:pPr>
                </w:p>
              </w:tc>
            </w:tr>
            <w:tr w:rsidR="00D517D7" w14:paraId="169521BC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051B9234" w14:textId="2408D359" w:rsidR="00D517D7" w:rsidRDefault="009444D0" w:rsidP="00B270E8">
                  <w:pPr>
                    <w:pStyle w:val="SemEspaamento"/>
                  </w:pPr>
                  <w:r>
                    <w:t>Ocupação</w:t>
                  </w:r>
                </w:p>
              </w:tc>
              <w:tc>
                <w:tcPr>
                  <w:tcW w:w="2126" w:type="dxa"/>
                </w:tcPr>
                <w:p w14:paraId="0DC493FC" w14:textId="0B713B13" w:rsidR="00D517D7" w:rsidRPr="00187377" w:rsidRDefault="00D517D7" w:rsidP="0018737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23D4A550">
                    <w:rPr>
                      <w:b/>
                      <w:bCs/>
                    </w:rPr>
                    <w:t xml:space="preserve">Demanda em </w:t>
                  </w:r>
                  <w:r>
                    <w:br/>
                  </w:r>
                  <w:r w:rsidRPr="23D4A550">
                    <w:rPr>
                      <w:b/>
                      <w:bCs/>
                    </w:rPr>
                    <w:t>formação inicial</w:t>
                  </w:r>
                </w:p>
              </w:tc>
              <w:tc>
                <w:tcPr>
                  <w:tcW w:w="2096" w:type="dxa"/>
                </w:tcPr>
                <w:p w14:paraId="496DDBC6" w14:textId="3A6DD990" w:rsidR="00D517D7" w:rsidRPr="00187377" w:rsidRDefault="00D517D7" w:rsidP="0018737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23D4A550">
                    <w:rPr>
                      <w:b/>
                      <w:bCs/>
                    </w:rPr>
                    <w:t>Demanda em aperfeiçoamento</w:t>
                  </w:r>
                </w:p>
              </w:tc>
            </w:tr>
            <w:tr w:rsidR="00D517D7" w14:paraId="14AD9582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2EEB0D18" w14:textId="33F763FD" w:rsidR="00D517D7" w:rsidRPr="00187377" w:rsidRDefault="37FAC476" w:rsidP="37FAC476">
                  <w:pPr>
                    <w:pStyle w:val="SemEspaamento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</w:rPr>
                    <w:t>Analistas de tecnologia da informação</w:t>
                  </w:r>
                </w:p>
              </w:tc>
              <w:tc>
                <w:tcPr>
                  <w:tcW w:w="2126" w:type="dxa"/>
                </w:tcPr>
                <w:p w14:paraId="0A622318" w14:textId="47B06B4D" w:rsidR="00D517D7" w:rsidRDefault="37FAC476" w:rsidP="0018737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546</w:t>
                  </w:r>
                </w:p>
              </w:tc>
              <w:tc>
                <w:tcPr>
                  <w:tcW w:w="2096" w:type="dxa"/>
                </w:tcPr>
                <w:p w14:paraId="71E90D3B" w14:textId="0A727820" w:rsidR="00D517D7" w:rsidRDefault="37FAC476" w:rsidP="0018737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3.368</w:t>
                  </w:r>
                </w:p>
              </w:tc>
            </w:tr>
            <w:tr w:rsidR="00187377" w14:paraId="2490C434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4AEB8FFA" w14:textId="4422A8D4" w:rsidR="00187377" w:rsidRDefault="37FAC476" w:rsidP="37FAC476">
                  <w:pPr>
                    <w:pStyle w:val="SemEspaamento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</w:rPr>
                    <w:t>Gerentes de produção e operações em empresa da indústria extrativa, de transformação e de serviços de utilidade pública</w:t>
                  </w:r>
                </w:p>
              </w:tc>
              <w:tc>
                <w:tcPr>
                  <w:tcW w:w="2126" w:type="dxa"/>
                </w:tcPr>
                <w:p w14:paraId="49FF3DBD" w14:textId="75C129A9" w:rsidR="00187377" w:rsidRDefault="37FAC476" w:rsidP="0018737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330</w:t>
                  </w:r>
                </w:p>
              </w:tc>
              <w:tc>
                <w:tcPr>
                  <w:tcW w:w="2096" w:type="dxa"/>
                </w:tcPr>
                <w:p w14:paraId="5FF06648" w14:textId="216FDCD9" w:rsidR="00187377" w:rsidRDefault="37FAC476" w:rsidP="0018737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1.793</w:t>
                  </w:r>
                </w:p>
              </w:tc>
            </w:tr>
            <w:tr w:rsidR="00187377" w14:paraId="40311FC2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3DAB46DC" w14:textId="4E5C80C6" w:rsidR="00187377" w:rsidRDefault="37FAC476" w:rsidP="37FAC476">
                  <w:pPr>
                    <w:pStyle w:val="SemEspaamento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</w:rPr>
                    <w:t>Gerentes de comercialização, marketing e comunicação</w:t>
                  </w:r>
                </w:p>
              </w:tc>
              <w:tc>
                <w:tcPr>
                  <w:tcW w:w="2126" w:type="dxa"/>
                </w:tcPr>
                <w:p w14:paraId="6ECA42C1" w14:textId="5D1959BC" w:rsidR="00187377" w:rsidRDefault="37FAC476" w:rsidP="0018737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240</w:t>
                  </w:r>
                </w:p>
              </w:tc>
              <w:tc>
                <w:tcPr>
                  <w:tcW w:w="2096" w:type="dxa"/>
                </w:tcPr>
                <w:p w14:paraId="606FE856" w14:textId="015A8477" w:rsidR="00187377" w:rsidRDefault="37FAC476" w:rsidP="0018737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1.622</w:t>
                  </w:r>
                </w:p>
              </w:tc>
            </w:tr>
            <w:tr w:rsidR="00187377" w14:paraId="3BE3A671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55E99115" w14:textId="67EDA7FB" w:rsidR="00187377" w:rsidRDefault="37FAC476" w:rsidP="37FAC476">
                  <w:pPr>
                    <w:pStyle w:val="SemEspaamento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</w:rPr>
                    <w:t>Gerentes administrativos, financeiros, de riscos e afins</w:t>
                  </w:r>
                </w:p>
              </w:tc>
              <w:tc>
                <w:tcPr>
                  <w:tcW w:w="2126" w:type="dxa"/>
                </w:tcPr>
                <w:p w14:paraId="7C6FC2F1" w14:textId="58135CC2" w:rsidR="00187377" w:rsidRDefault="37FAC476" w:rsidP="0018737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302</w:t>
                  </w:r>
                </w:p>
              </w:tc>
              <w:tc>
                <w:tcPr>
                  <w:tcW w:w="2096" w:type="dxa"/>
                </w:tcPr>
                <w:p w14:paraId="6696A277" w14:textId="62176420" w:rsidR="00187377" w:rsidRDefault="37FAC476" w:rsidP="0018737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1.441</w:t>
                  </w:r>
                </w:p>
              </w:tc>
            </w:tr>
            <w:tr w:rsidR="00187377" w14:paraId="67378B9F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51FBF4CB" w14:textId="08D28C39" w:rsidR="00187377" w:rsidRDefault="37FAC476" w:rsidP="23D4A550">
                  <w:pPr>
                    <w:pStyle w:val="SemEspaamento"/>
                    <w:spacing w:line="259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lastRenderedPageBreak/>
                    <w:t>Profissionais de planejamento, programação e controles logísticos</w:t>
                  </w:r>
                </w:p>
              </w:tc>
              <w:tc>
                <w:tcPr>
                  <w:tcW w:w="2126" w:type="dxa"/>
                </w:tcPr>
                <w:p w14:paraId="49EAE37A" w14:textId="2CE71984" w:rsidR="00187377" w:rsidRDefault="37FAC476" w:rsidP="0018737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258</w:t>
                  </w:r>
                </w:p>
              </w:tc>
              <w:tc>
                <w:tcPr>
                  <w:tcW w:w="2096" w:type="dxa"/>
                </w:tcPr>
                <w:p w14:paraId="5325ABAA" w14:textId="399C1679" w:rsidR="00187377" w:rsidRDefault="37FAC476" w:rsidP="0018737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987</w:t>
                  </w:r>
                </w:p>
              </w:tc>
            </w:tr>
          </w:tbl>
          <w:p w14:paraId="79D04CB8" w14:textId="77777777" w:rsidR="00D517D7" w:rsidRDefault="00D517D7" w:rsidP="00B270E8">
            <w:pPr>
              <w:pStyle w:val="SemEspaamento"/>
            </w:pPr>
          </w:p>
          <w:tbl>
            <w:tblPr>
              <w:tblStyle w:val="TabeladeGrade4-nfase1"/>
              <w:tblW w:w="0" w:type="auto"/>
              <w:tblLook w:val="04A0" w:firstRow="1" w:lastRow="0" w:firstColumn="1" w:lastColumn="0" w:noHBand="0" w:noVBand="1"/>
            </w:tblPr>
            <w:tblGrid>
              <w:gridCol w:w="5254"/>
              <w:gridCol w:w="2126"/>
              <w:gridCol w:w="2096"/>
            </w:tblGrid>
            <w:tr w:rsidR="00341557" w14:paraId="78DFCEBD" w14:textId="77777777" w:rsidTr="37FAC4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6" w:type="dxa"/>
                  <w:gridSpan w:val="3"/>
                </w:tcPr>
                <w:p w14:paraId="472F33B7" w14:textId="3BB345F6" w:rsidR="00341557" w:rsidRDefault="00341557" w:rsidP="00341557">
                  <w:pPr>
                    <w:pStyle w:val="SemEspaamento"/>
                  </w:pPr>
                  <w:r>
                    <w:t>TÉCNICO</w:t>
                  </w:r>
                </w:p>
              </w:tc>
            </w:tr>
            <w:tr w:rsidR="00341557" w14:paraId="4A1D528B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6" w:type="dxa"/>
                  <w:gridSpan w:val="3"/>
                </w:tcPr>
                <w:p w14:paraId="3D0B3201" w14:textId="77777777" w:rsidR="00341557" w:rsidRDefault="00341557" w:rsidP="00341557">
                  <w:pPr>
                    <w:pStyle w:val="SemEspaamento"/>
                    <w:rPr>
                      <w:i/>
                      <w:iCs/>
                    </w:rPr>
                  </w:pPr>
                </w:p>
                <w:p w14:paraId="13C9765E" w14:textId="77777777" w:rsidR="00341557" w:rsidRPr="00341557" w:rsidRDefault="00341557" w:rsidP="00341557">
                  <w:pPr>
                    <w:pStyle w:val="SemEspaamento"/>
                    <w:rPr>
                      <w:b w:val="0"/>
                      <w:bCs w:val="0"/>
                      <w:i/>
                      <w:iCs/>
                    </w:rPr>
                  </w:pPr>
                  <w:r w:rsidRPr="00341557">
                    <w:rPr>
                      <w:b w:val="0"/>
                      <w:bCs w:val="0"/>
                      <w:i/>
                      <w:iCs/>
                    </w:rPr>
                    <w:t xml:space="preserve">Cursos técnicos têm carga horária entre 800h e 1.200h (cerca de 1 ano e 6 meses) e são destinados a alunos matriculados ou egressos do ensino médio. </w:t>
                  </w:r>
                </w:p>
                <w:p w14:paraId="5C3721EC" w14:textId="77777777" w:rsidR="00341557" w:rsidRPr="00D517D7" w:rsidRDefault="00341557" w:rsidP="00341557">
                  <w:pPr>
                    <w:pStyle w:val="SemEspaamento"/>
                    <w:rPr>
                      <w:b w:val="0"/>
                      <w:bCs w:val="0"/>
                      <w:i/>
                      <w:iCs/>
                    </w:rPr>
                  </w:pPr>
                </w:p>
              </w:tc>
            </w:tr>
            <w:tr w:rsidR="00341557" w14:paraId="6183E34E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61F48958" w14:textId="77777777" w:rsidR="00341557" w:rsidRDefault="00341557" w:rsidP="00341557">
                  <w:pPr>
                    <w:pStyle w:val="SemEspaamento"/>
                  </w:pPr>
                  <w:r>
                    <w:t>Ocupação</w:t>
                  </w:r>
                </w:p>
              </w:tc>
              <w:tc>
                <w:tcPr>
                  <w:tcW w:w="2126" w:type="dxa"/>
                </w:tcPr>
                <w:p w14:paraId="7D45CF8E" w14:textId="06434DC5" w:rsidR="00341557" w:rsidRPr="00187377" w:rsidRDefault="00341557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23D4A550">
                    <w:rPr>
                      <w:b/>
                      <w:bCs/>
                    </w:rPr>
                    <w:t xml:space="preserve">Demanda em </w:t>
                  </w:r>
                  <w:r>
                    <w:br/>
                  </w:r>
                  <w:r w:rsidRPr="23D4A550">
                    <w:rPr>
                      <w:b/>
                      <w:bCs/>
                    </w:rPr>
                    <w:t>formação inicial</w:t>
                  </w:r>
                </w:p>
              </w:tc>
              <w:tc>
                <w:tcPr>
                  <w:tcW w:w="2096" w:type="dxa"/>
                </w:tcPr>
                <w:p w14:paraId="7A386B93" w14:textId="2EE7B1FB" w:rsidR="00341557" w:rsidRPr="00187377" w:rsidRDefault="00341557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23D4A550">
                    <w:rPr>
                      <w:b/>
                      <w:bCs/>
                    </w:rPr>
                    <w:t>Demanda em aperfeiçoamento</w:t>
                  </w:r>
                </w:p>
              </w:tc>
            </w:tr>
            <w:tr w:rsidR="00341557" w14:paraId="57533C35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1BB41FC0" w14:textId="2993BF16" w:rsidR="00341557" w:rsidRPr="00187377" w:rsidRDefault="37FAC476" w:rsidP="00341557">
                  <w:pPr>
                    <w:pStyle w:val="SemEspaamen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Técnicos de controle da produção</w:t>
                  </w:r>
                </w:p>
              </w:tc>
              <w:tc>
                <w:tcPr>
                  <w:tcW w:w="2126" w:type="dxa"/>
                </w:tcPr>
                <w:p w14:paraId="6832B841" w14:textId="05534F6E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878</w:t>
                  </w:r>
                </w:p>
              </w:tc>
              <w:tc>
                <w:tcPr>
                  <w:tcW w:w="2096" w:type="dxa"/>
                </w:tcPr>
                <w:p w14:paraId="7CD37598" w14:textId="5380115F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5.477</w:t>
                  </w:r>
                </w:p>
              </w:tc>
            </w:tr>
            <w:tr w:rsidR="00341557" w14:paraId="188CC1BA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2F399DFD" w14:textId="7D6FC5B0" w:rsidR="00341557" w:rsidRDefault="37FAC476" w:rsidP="00341557">
                  <w:pPr>
                    <w:pStyle w:val="SemEspaamen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Técnicos de planejamento e controle de produção</w:t>
                  </w:r>
                </w:p>
              </w:tc>
              <w:tc>
                <w:tcPr>
                  <w:tcW w:w="2126" w:type="dxa"/>
                </w:tcPr>
                <w:p w14:paraId="506EB97E" w14:textId="43CD1C92" w:rsidR="00341557" w:rsidRDefault="37FAC476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360</w:t>
                  </w:r>
                </w:p>
              </w:tc>
              <w:tc>
                <w:tcPr>
                  <w:tcW w:w="2096" w:type="dxa"/>
                </w:tcPr>
                <w:p w14:paraId="42CEF4A9" w14:textId="37DCFB28" w:rsidR="00341557" w:rsidRDefault="37FAC476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1.826</w:t>
                  </w:r>
                </w:p>
              </w:tc>
            </w:tr>
            <w:tr w:rsidR="00341557" w14:paraId="5CF1DF0A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6AF0B73D" w14:textId="32862A0F" w:rsidR="00341557" w:rsidRDefault="37FAC476" w:rsidP="00341557">
                  <w:pPr>
                    <w:pStyle w:val="SemEspaamen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Técnicos em eletricidade e eletrotécnica</w:t>
                  </w:r>
                </w:p>
              </w:tc>
              <w:tc>
                <w:tcPr>
                  <w:tcW w:w="2126" w:type="dxa"/>
                </w:tcPr>
                <w:p w14:paraId="2FB2819E" w14:textId="73B9CA4E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288</w:t>
                  </w:r>
                </w:p>
              </w:tc>
              <w:tc>
                <w:tcPr>
                  <w:tcW w:w="2096" w:type="dxa"/>
                </w:tcPr>
                <w:p w14:paraId="6E2357F2" w14:textId="2830258A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1.638</w:t>
                  </w:r>
                </w:p>
              </w:tc>
            </w:tr>
            <w:tr w:rsidR="00341557" w14:paraId="1548513B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460673D9" w14:textId="13235F0C" w:rsidR="00341557" w:rsidRDefault="37FAC476" w:rsidP="00341557">
                  <w:pPr>
                    <w:pStyle w:val="SemEspaamen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Técnicos em segurança do trabalho</w:t>
                  </w:r>
                </w:p>
              </w:tc>
              <w:tc>
                <w:tcPr>
                  <w:tcW w:w="2126" w:type="dxa"/>
                </w:tcPr>
                <w:p w14:paraId="00973749" w14:textId="761496DA" w:rsidR="00341557" w:rsidRDefault="37FAC476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179</w:t>
                  </w:r>
                </w:p>
              </w:tc>
              <w:tc>
                <w:tcPr>
                  <w:tcW w:w="2096" w:type="dxa"/>
                </w:tcPr>
                <w:p w14:paraId="44308AC4" w14:textId="22081B7B" w:rsidR="00341557" w:rsidRDefault="37FAC476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1.674</w:t>
                  </w:r>
                </w:p>
              </w:tc>
            </w:tr>
            <w:tr w:rsidR="00341557" w14:paraId="2035C95E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12610314" w14:textId="571F0078" w:rsidR="00341557" w:rsidRDefault="37FAC476" w:rsidP="00341557">
                  <w:pPr>
                    <w:pStyle w:val="SemEspaamen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Técnicos em eletrônica</w:t>
                  </w:r>
                </w:p>
              </w:tc>
              <w:tc>
                <w:tcPr>
                  <w:tcW w:w="2126" w:type="dxa"/>
                </w:tcPr>
                <w:p w14:paraId="2EBFC40C" w14:textId="2B32D847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518</w:t>
                  </w:r>
                </w:p>
              </w:tc>
              <w:tc>
                <w:tcPr>
                  <w:tcW w:w="2096" w:type="dxa"/>
                </w:tcPr>
                <w:p w14:paraId="0DD0D987" w14:textId="0BA46710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1.183</w:t>
                  </w:r>
                </w:p>
              </w:tc>
            </w:tr>
          </w:tbl>
          <w:p w14:paraId="44BC34CE" w14:textId="77777777" w:rsidR="00B270E8" w:rsidRDefault="00B270E8" w:rsidP="00B270E8">
            <w:pPr>
              <w:pStyle w:val="SemEspaamento"/>
            </w:pPr>
          </w:p>
          <w:tbl>
            <w:tblPr>
              <w:tblStyle w:val="TabeladeGrade4-nfase1"/>
              <w:tblW w:w="0" w:type="auto"/>
              <w:tblLook w:val="04A0" w:firstRow="1" w:lastRow="0" w:firstColumn="1" w:lastColumn="0" w:noHBand="0" w:noVBand="1"/>
            </w:tblPr>
            <w:tblGrid>
              <w:gridCol w:w="5254"/>
              <w:gridCol w:w="2126"/>
              <w:gridCol w:w="2096"/>
            </w:tblGrid>
            <w:tr w:rsidR="00341557" w14:paraId="66CD66E7" w14:textId="77777777" w:rsidTr="37FAC4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6" w:type="dxa"/>
                  <w:gridSpan w:val="3"/>
                </w:tcPr>
                <w:p w14:paraId="17A3179C" w14:textId="003B5DC2" w:rsidR="00341557" w:rsidRDefault="003C5356" w:rsidP="00341557">
                  <w:pPr>
                    <w:pStyle w:val="SemEspaamento"/>
                  </w:pPr>
                  <w:r>
                    <w:t>QUALIFICAÇÃO + DE 200 HORAS</w:t>
                  </w:r>
                </w:p>
              </w:tc>
            </w:tr>
            <w:tr w:rsidR="00341557" w14:paraId="646AAC00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6" w:type="dxa"/>
                  <w:gridSpan w:val="3"/>
                </w:tcPr>
                <w:p w14:paraId="70F1A4B3" w14:textId="77777777" w:rsidR="00341557" w:rsidRDefault="00341557" w:rsidP="00341557">
                  <w:pPr>
                    <w:pStyle w:val="SemEspaamento"/>
                    <w:rPr>
                      <w:i/>
                      <w:iCs/>
                    </w:rPr>
                  </w:pPr>
                </w:p>
                <w:p w14:paraId="6A387110" w14:textId="77777777" w:rsidR="003C5356" w:rsidRPr="003C5356" w:rsidRDefault="003C5356" w:rsidP="003C5356">
                  <w:pPr>
                    <w:pStyle w:val="SemEspaamento"/>
                    <w:rPr>
                      <w:b w:val="0"/>
                      <w:bCs w:val="0"/>
                      <w:i/>
                      <w:iCs/>
                    </w:rPr>
                  </w:pPr>
                  <w:r w:rsidRPr="003C5356">
                    <w:rPr>
                      <w:b w:val="0"/>
                      <w:bCs w:val="0"/>
                      <w:i/>
                      <w:iCs/>
                    </w:rPr>
                    <w:t xml:space="preserve">Os cursos de qualificação são indicados a jovens e profissionais que buscam desenvolver novas competências e capacidades profissionais para a inserção em uma ocupação. Esses cursos não demandam um nível de escolaridade específico. Ao final, o aluno recebe um certificado de conclusão. </w:t>
                  </w:r>
                </w:p>
                <w:p w14:paraId="508DA11D" w14:textId="77777777" w:rsidR="00341557" w:rsidRPr="00D517D7" w:rsidRDefault="00341557" w:rsidP="00341557">
                  <w:pPr>
                    <w:pStyle w:val="SemEspaamento"/>
                    <w:rPr>
                      <w:b w:val="0"/>
                      <w:bCs w:val="0"/>
                      <w:i/>
                      <w:iCs/>
                    </w:rPr>
                  </w:pPr>
                </w:p>
              </w:tc>
            </w:tr>
            <w:tr w:rsidR="00341557" w14:paraId="72560F5C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6B5578D4" w14:textId="77777777" w:rsidR="00341557" w:rsidRDefault="00341557" w:rsidP="00341557">
                  <w:pPr>
                    <w:pStyle w:val="SemEspaamento"/>
                  </w:pPr>
                  <w:r>
                    <w:t>Ocupação</w:t>
                  </w:r>
                </w:p>
              </w:tc>
              <w:tc>
                <w:tcPr>
                  <w:tcW w:w="2126" w:type="dxa"/>
                </w:tcPr>
                <w:p w14:paraId="49094E62" w14:textId="3C8ECBBF" w:rsidR="00341557" w:rsidRPr="00187377" w:rsidRDefault="00341557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23D4A550">
                    <w:rPr>
                      <w:b/>
                      <w:bCs/>
                    </w:rPr>
                    <w:t xml:space="preserve">Demanda em </w:t>
                  </w:r>
                  <w:r>
                    <w:br/>
                  </w:r>
                  <w:r w:rsidRPr="23D4A550">
                    <w:rPr>
                      <w:b/>
                      <w:bCs/>
                    </w:rPr>
                    <w:t>formação inicial</w:t>
                  </w:r>
                </w:p>
              </w:tc>
              <w:tc>
                <w:tcPr>
                  <w:tcW w:w="2096" w:type="dxa"/>
                </w:tcPr>
                <w:p w14:paraId="0510D8B3" w14:textId="7C23DC49" w:rsidR="00341557" w:rsidRPr="00187377" w:rsidRDefault="00341557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23D4A550">
                    <w:rPr>
                      <w:b/>
                      <w:bCs/>
                    </w:rPr>
                    <w:t>Demanda em aperfeiçoamento</w:t>
                  </w:r>
                </w:p>
              </w:tc>
            </w:tr>
            <w:tr w:rsidR="00341557" w14:paraId="7C32B113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6A982F6F" w14:textId="6ACC5A21" w:rsidR="003C5356" w:rsidRPr="003C5356" w:rsidRDefault="37FAC476" w:rsidP="23D4A550">
                  <w:pPr>
                    <w:pStyle w:val="SemEspaamento"/>
                    <w:spacing w:line="259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Operadores de máquinas para costura de peças do vestuário</w:t>
                  </w:r>
                </w:p>
              </w:tc>
              <w:tc>
                <w:tcPr>
                  <w:tcW w:w="2126" w:type="dxa"/>
                </w:tcPr>
                <w:p w14:paraId="6B60AEA1" w14:textId="76683D46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1.829</w:t>
                  </w:r>
                </w:p>
              </w:tc>
              <w:tc>
                <w:tcPr>
                  <w:tcW w:w="2096" w:type="dxa"/>
                </w:tcPr>
                <w:p w14:paraId="7718599C" w14:textId="066AE044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7.349</w:t>
                  </w:r>
                </w:p>
              </w:tc>
            </w:tr>
            <w:tr w:rsidR="00341557" w14:paraId="6244CD0C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3FC02C66" w14:textId="3781DE41" w:rsidR="00341557" w:rsidRDefault="37FAC476" w:rsidP="00341557">
                  <w:pPr>
                    <w:pStyle w:val="SemEspaamen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Mecânicos de manutenção de máquinas industriais</w:t>
                  </w:r>
                </w:p>
              </w:tc>
              <w:tc>
                <w:tcPr>
                  <w:tcW w:w="2126" w:type="dxa"/>
                </w:tcPr>
                <w:p w14:paraId="4A7420B1" w14:textId="3F30882A" w:rsidR="00341557" w:rsidRDefault="37FAC476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1.335</w:t>
                  </w:r>
                </w:p>
              </w:tc>
              <w:tc>
                <w:tcPr>
                  <w:tcW w:w="2096" w:type="dxa"/>
                </w:tcPr>
                <w:p w14:paraId="641705C2" w14:textId="6CCD9AE8" w:rsidR="00341557" w:rsidRDefault="37FAC476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4.591</w:t>
                  </w:r>
                </w:p>
              </w:tc>
            </w:tr>
            <w:tr w:rsidR="00341557" w14:paraId="5D2F2050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047B42F1" w14:textId="62121727" w:rsidR="00341557" w:rsidRDefault="37FAC476" w:rsidP="00341557">
                  <w:pPr>
                    <w:pStyle w:val="SemEspaamen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Mecânicos de manutenção de veículos automotores</w:t>
                  </w:r>
                </w:p>
              </w:tc>
              <w:tc>
                <w:tcPr>
                  <w:tcW w:w="2126" w:type="dxa"/>
                </w:tcPr>
                <w:p w14:paraId="07C3DB84" w14:textId="3E9BF4D2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2.278</w:t>
                  </w:r>
                </w:p>
              </w:tc>
              <w:tc>
                <w:tcPr>
                  <w:tcW w:w="2096" w:type="dxa"/>
                </w:tcPr>
                <w:p w14:paraId="7FC900C2" w14:textId="46699643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3.820</w:t>
                  </w:r>
                </w:p>
              </w:tc>
            </w:tr>
            <w:tr w:rsidR="00341557" w14:paraId="5AABFE30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73F7976B" w14:textId="6FE0E1BC" w:rsidR="00341557" w:rsidRDefault="37FAC476" w:rsidP="37FAC476">
                  <w:pPr>
                    <w:pStyle w:val="SemEspaamento"/>
                    <w:rPr>
                      <w:rFonts w:ascii="Calibri" w:eastAsia="Calibri" w:hAnsi="Calibri" w:cs="Calibri"/>
                    </w:rPr>
                  </w:pPr>
                  <w:r w:rsidRPr="37FAC476">
                    <w:rPr>
                      <w:rFonts w:ascii="Calibri" w:eastAsia="Calibri" w:hAnsi="Calibri" w:cs="Calibri"/>
                      <w:b w:val="0"/>
                      <w:bCs w:val="0"/>
                      <w:color w:val="000000" w:themeColor="text1"/>
                    </w:rPr>
                    <w:t>Instaladores e reparadores de linhas e cabos elétricos, telefônicos e de comunicação de dados</w:t>
                  </w:r>
                </w:p>
              </w:tc>
              <w:tc>
                <w:tcPr>
                  <w:tcW w:w="2126" w:type="dxa"/>
                </w:tcPr>
                <w:p w14:paraId="7C78D576" w14:textId="53039D62" w:rsidR="00341557" w:rsidRDefault="37FAC476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1.076</w:t>
                  </w:r>
                </w:p>
              </w:tc>
              <w:tc>
                <w:tcPr>
                  <w:tcW w:w="2096" w:type="dxa"/>
                </w:tcPr>
                <w:p w14:paraId="42A1F7CB" w14:textId="1F1371D5" w:rsidR="00341557" w:rsidRDefault="37FAC476" w:rsidP="00341557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3.595</w:t>
                  </w:r>
                </w:p>
              </w:tc>
            </w:tr>
            <w:tr w:rsidR="00341557" w14:paraId="74A23759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1343504E" w14:textId="4E49ED68" w:rsidR="00341557" w:rsidRDefault="37FAC476" w:rsidP="00341557">
                  <w:pPr>
                    <w:pStyle w:val="SemEspaamen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Padeiros, confeiteiros e afins</w:t>
                  </w:r>
                </w:p>
              </w:tc>
              <w:tc>
                <w:tcPr>
                  <w:tcW w:w="2126" w:type="dxa"/>
                </w:tcPr>
                <w:p w14:paraId="186C8426" w14:textId="4482ED03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1.178</w:t>
                  </w:r>
                </w:p>
              </w:tc>
              <w:tc>
                <w:tcPr>
                  <w:tcW w:w="2096" w:type="dxa"/>
                </w:tcPr>
                <w:p w14:paraId="1616680B" w14:textId="1030C354" w:rsidR="00341557" w:rsidRDefault="37FAC476" w:rsidP="00341557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2.597</w:t>
                  </w:r>
                </w:p>
              </w:tc>
            </w:tr>
          </w:tbl>
          <w:p w14:paraId="47D70AC1" w14:textId="441C9B0B" w:rsidR="002963C2" w:rsidRDefault="002963C2" w:rsidP="002963C2">
            <w:pPr>
              <w:jc w:val="both"/>
              <w:rPr>
                <w:rFonts w:ascii="Calibri" w:hAnsi="Calibri" w:cs="Calibri"/>
              </w:rPr>
            </w:pPr>
          </w:p>
          <w:tbl>
            <w:tblPr>
              <w:tblStyle w:val="TabeladeGrade4-nfase1"/>
              <w:tblW w:w="0" w:type="auto"/>
              <w:tblLook w:val="04A0" w:firstRow="1" w:lastRow="0" w:firstColumn="1" w:lastColumn="0" w:noHBand="0" w:noVBand="1"/>
            </w:tblPr>
            <w:tblGrid>
              <w:gridCol w:w="5254"/>
              <w:gridCol w:w="2126"/>
              <w:gridCol w:w="2096"/>
            </w:tblGrid>
            <w:tr w:rsidR="003C5356" w14:paraId="3BD880B9" w14:textId="77777777" w:rsidTr="37FAC4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6" w:type="dxa"/>
                  <w:gridSpan w:val="3"/>
                </w:tcPr>
                <w:p w14:paraId="1C030B62" w14:textId="2162314E" w:rsidR="003C5356" w:rsidRDefault="003C5356" w:rsidP="003C5356">
                  <w:pPr>
                    <w:pStyle w:val="SemEspaamento"/>
                  </w:pPr>
                  <w:r>
                    <w:t>QUALIFICAÇÃO - DE 200 HORAS</w:t>
                  </w:r>
                </w:p>
              </w:tc>
            </w:tr>
            <w:tr w:rsidR="003C5356" w14:paraId="4EF042B0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6" w:type="dxa"/>
                  <w:gridSpan w:val="3"/>
                </w:tcPr>
                <w:p w14:paraId="7BCF160A" w14:textId="77777777" w:rsidR="003C5356" w:rsidRDefault="003C5356" w:rsidP="003C5356">
                  <w:pPr>
                    <w:pStyle w:val="SemEspaamento"/>
                    <w:rPr>
                      <w:i/>
                      <w:iCs/>
                    </w:rPr>
                  </w:pPr>
                </w:p>
                <w:p w14:paraId="528D7FDB" w14:textId="77777777" w:rsidR="003C5356" w:rsidRPr="003C5356" w:rsidRDefault="003C5356" w:rsidP="003C5356">
                  <w:pPr>
                    <w:pStyle w:val="SemEspaamento"/>
                    <w:rPr>
                      <w:b w:val="0"/>
                      <w:bCs w:val="0"/>
                      <w:i/>
                      <w:iCs/>
                    </w:rPr>
                  </w:pPr>
                  <w:r w:rsidRPr="003C5356">
                    <w:rPr>
                      <w:b w:val="0"/>
                      <w:bCs w:val="0"/>
                      <w:i/>
                      <w:iCs/>
                    </w:rPr>
                    <w:t xml:space="preserve">Os cursos de qualificação são indicados a jovens e profissionais que buscam desenvolver novas competências e capacidades profissionais para a inserção em uma ocupação. Esses cursos não demandam um nível de escolaridade específico. Ao final, o aluno recebe um certificado de conclusão. </w:t>
                  </w:r>
                </w:p>
                <w:p w14:paraId="196EE913" w14:textId="77777777" w:rsidR="003C5356" w:rsidRPr="00D517D7" w:rsidRDefault="003C5356" w:rsidP="003C5356">
                  <w:pPr>
                    <w:pStyle w:val="SemEspaamento"/>
                    <w:rPr>
                      <w:b w:val="0"/>
                      <w:bCs w:val="0"/>
                      <w:i/>
                      <w:iCs/>
                    </w:rPr>
                  </w:pPr>
                </w:p>
              </w:tc>
            </w:tr>
            <w:tr w:rsidR="003C5356" w14:paraId="260CFC21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723B2A08" w14:textId="77777777" w:rsidR="003C5356" w:rsidRDefault="003C5356" w:rsidP="003C5356">
                  <w:pPr>
                    <w:pStyle w:val="SemEspaamento"/>
                  </w:pPr>
                  <w:r>
                    <w:t>Ocupação</w:t>
                  </w:r>
                </w:p>
              </w:tc>
              <w:tc>
                <w:tcPr>
                  <w:tcW w:w="2126" w:type="dxa"/>
                </w:tcPr>
                <w:p w14:paraId="62C87BC6" w14:textId="0D896D37" w:rsidR="003C5356" w:rsidRPr="00187377" w:rsidRDefault="1F156D51" w:rsidP="003C535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23D4A550">
                    <w:rPr>
                      <w:b/>
                      <w:bCs/>
                    </w:rPr>
                    <w:t xml:space="preserve">Demanda em </w:t>
                  </w:r>
                  <w:r w:rsidR="003C5356">
                    <w:br/>
                  </w:r>
                  <w:r w:rsidRPr="23D4A550">
                    <w:rPr>
                      <w:b/>
                      <w:bCs/>
                    </w:rPr>
                    <w:t>formação inicial</w:t>
                  </w:r>
                </w:p>
              </w:tc>
              <w:tc>
                <w:tcPr>
                  <w:tcW w:w="2096" w:type="dxa"/>
                </w:tcPr>
                <w:p w14:paraId="40415956" w14:textId="334EE5B4" w:rsidR="003C5356" w:rsidRPr="00187377" w:rsidRDefault="1F156D51" w:rsidP="003C535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23D4A550">
                    <w:rPr>
                      <w:b/>
                      <w:bCs/>
                    </w:rPr>
                    <w:t>Demanda em aperfeiçoamento</w:t>
                  </w:r>
                </w:p>
              </w:tc>
            </w:tr>
            <w:tr w:rsidR="003C5356" w14:paraId="225005BB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5B314731" w14:textId="6C773335" w:rsidR="003C5356" w:rsidRPr="003C5356" w:rsidRDefault="37FAC476" w:rsidP="23D4A550">
                  <w:pPr>
                    <w:pStyle w:val="SemEspaamento"/>
                    <w:spacing w:line="259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Alimentadores de linhas de produção</w:t>
                  </w:r>
                </w:p>
              </w:tc>
              <w:tc>
                <w:tcPr>
                  <w:tcW w:w="2126" w:type="dxa"/>
                </w:tcPr>
                <w:p w14:paraId="0C850E67" w14:textId="7353603F" w:rsidR="003C5356" w:rsidRDefault="37FAC476" w:rsidP="003C535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8.525</w:t>
                  </w:r>
                </w:p>
              </w:tc>
              <w:tc>
                <w:tcPr>
                  <w:tcW w:w="2096" w:type="dxa"/>
                </w:tcPr>
                <w:p w14:paraId="67863299" w14:textId="31D313DF" w:rsidR="003C5356" w:rsidRDefault="37FAC476" w:rsidP="003C535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32.607</w:t>
                  </w:r>
                </w:p>
              </w:tc>
            </w:tr>
            <w:tr w:rsidR="003C5356" w14:paraId="557ED8DE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72F88ADB" w14:textId="684536B8" w:rsidR="003C5356" w:rsidRDefault="37FAC476" w:rsidP="23D4A550">
                  <w:pPr>
                    <w:pStyle w:val="SemEspaamento"/>
                    <w:spacing w:line="259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Motoristas de veículos de cargas em geral</w:t>
                  </w:r>
                </w:p>
              </w:tc>
              <w:tc>
                <w:tcPr>
                  <w:tcW w:w="2126" w:type="dxa"/>
                </w:tcPr>
                <w:p w14:paraId="43F3EF0A" w14:textId="0BD31FF0" w:rsidR="003C5356" w:rsidRDefault="37FAC476" w:rsidP="003C535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3.095</w:t>
                  </w:r>
                </w:p>
              </w:tc>
              <w:tc>
                <w:tcPr>
                  <w:tcW w:w="2096" w:type="dxa"/>
                </w:tcPr>
                <w:p w14:paraId="002639AA" w14:textId="0A2FC2B5" w:rsidR="003C5356" w:rsidRDefault="37FAC476" w:rsidP="003C535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19.924</w:t>
                  </w:r>
                </w:p>
              </w:tc>
            </w:tr>
            <w:tr w:rsidR="003C5356" w14:paraId="77B76790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7E5299A2" w14:textId="566D0217" w:rsidR="003C5356" w:rsidRDefault="37FAC476" w:rsidP="23D4A550">
                  <w:pPr>
                    <w:pStyle w:val="SemEspaamento"/>
                    <w:spacing w:line="259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Magarefes e afins</w:t>
                  </w:r>
                </w:p>
              </w:tc>
              <w:tc>
                <w:tcPr>
                  <w:tcW w:w="2126" w:type="dxa"/>
                </w:tcPr>
                <w:p w14:paraId="41DCD409" w14:textId="6AAC9FB5" w:rsidR="003C5356" w:rsidRDefault="37FAC476" w:rsidP="003C535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4.765</w:t>
                  </w:r>
                </w:p>
              </w:tc>
              <w:tc>
                <w:tcPr>
                  <w:tcW w:w="2096" w:type="dxa"/>
                </w:tcPr>
                <w:p w14:paraId="4FBF4498" w14:textId="0905E4E3" w:rsidR="003C5356" w:rsidRDefault="37FAC476" w:rsidP="003C535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15.367</w:t>
                  </w:r>
                </w:p>
              </w:tc>
            </w:tr>
            <w:tr w:rsidR="003C5356" w14:paraId="050FFEFB" w14:textId="77777777" w:rsidTr="37FAC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520CF22D" w14:textId="09CD63B3" w:rsidR="003C5356" w:rsidRDefault="37FAC476" w:rsidP="23D4A550">
                  <w:pPr>
                    <w:pStyle w:val="SemEspaamento"/>
                    <w:spacing w:line="259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Trabalhadores de mecanização agrícola</w:t>
                  </w:r>
                </w:p>
              </w:tc>
              <w:tc>
                <w:tcPr>
                  <w:tcW w:w="2126" w:type="dxa"/>
                </w:tcPr>
                <w:p w14:paraId="55B393B8" w14:textId="75336673" w:rsidR="003C5356" w:rsidRDefault="37FAC476" w:rsidP="003C535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1.520</w:t>
                  </w:r>
                </w:p>
              </w:tc>
              <w:tc>
                <w:tcPr>
                  <w:tcW w:w="2096" w:type="dxa"/>
                </w:tcPr>
                <w:p w14:paraId="6536DED8" w14:textId="66975CB9" w:rsidR="003C5356" w:rsidRDefault="37FAC476" w:rsidP="003C5356">
                  <w:pPr>
                    <w:pStyle w:val="SemEspaamen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9.982</w:t>
                  </w:r>
                </w:p>
              </w:tc>
            </w:tr>
            <w:tr w:rsidR="003C5356" w14:paraId="48096313" w14:textId="77777777" w:rsidTr="37FAC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54" w:type="dxa"/>
                </w:tcPr>
                <w:p w14:paraId="51B595FC" w14:textId="6059ACAB" w:rsidR="003C5356" w:rsidRDefault="37FAC476" w:rsidP="003C5356">
                  <w:pPr>
                    <w:pStyle w:val="SemEspaamen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Ajudantes de obras civis</w:t>
                  </w:r>
                </w:p>
              </w:tc>
              <w:tc>
                <w:tcPr>
                  <w:tcW w:w="2126" w:type="dxa"/>
                </w:tcPr>
                <w:p w14:paraId="3E47C43B" w14:textId="171647BD" w:rsidR="003C5356" w:rsidRDefault="37FAC476" w:rsidP="003C535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4.582</w:t>
                  </w:r>
                </w:p>
              </w:tc>
              <w:tc>
                <w:tcPr>
                  <w:tcW w:w="2096" w:type="dxa"/>
                </w:tcPr>
                <w:p w14:paraId="623FE38C" w14:textId="3EEE4F26" w:rsidR="003C5356" w:rsidRDefault="37FAC476" w:rsidP="003C5356">
                  <w:pPr>
                    <w:pStyle w:val="SemEspaamen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6.671</w:t>
                  </w:r>
                </w:p>
              </w:tc>
            </w:tr>
          </w:tbl>
          <w:p w14:paraId="1874D761" w14:textId="5536115C" w:rsidR="003C5356" w:rsidRDefault="003C5356" w:rsidP="002963C2">
            <w:pPr>
              <w:jc w:val="both"/>
              <w:rPr>
                <w:rFonts w:ascii="Calibri" w:hAnsi="Calibri" w:cs="Calibri"/>
              </w:rPr>
            </w:pPr>
          </w:p>
          <w:p w14:paraId="68D3ED90" w14:textId="77777777" w:rsidR="00A63EB7" w:rsidRPr="00A63EB7" w:rsidRDefault="00A63EB7" w:rsidP="00A63EB7">
            <w:pPr>
              <w:pStyle w:val="SemEspaamento"/>
              <w:rPr>
                <w:b/>
                <w:bCs/>
              </w:rPr>
            </w:pPr>
            <w:r w:rsidRPr="00A63EB7">
              <w:rPr>
                <w:b/>
                <w:bCs/>
              </w:rPr>
              <w:t>Aprendizagem ao longo da vida para driblar desemprego e aumentar produtividade</w:t>
            </w:r>
          </w:p>
          <w:p w14:paraId="1644CF5D" w14:textId="1EF4C4A4" w:rsidR="00A63EB7" w:rsidRDefault="00A63EB7" w:rsidP="002963C2">
            <w:pPr>
              <w:jc w:val="both"/>
              <w:rPr>
                <w:rFonts w:ascii="Calibri" w:hAnsi="Calibri" w:cs="Calibri"/>
              </w:rPr>
            </w:pPr>
          </w:p>
          <w:p w14:paraId="6DC3BF04" w14:textId="6D17EF6D" w:rsidR="00A63EB7" w:rsidRDefault="00A63EB7" w:rsidP="00A63EB7">
            <w:pPr>
              <w:pStyle w:val="SemEspaamento"/>
              <w:jc w:val="both"/>
            </w:pPr>
            <w:r w:rsidRPr="711AD93D">
              <w:t xml:space="preserve">O diretor-geral do Serviço Nacional de Aprendizagem Industrial (SENAI), Rafael Lucchesi, reconhece que a recuperação do mercado formal de trabalho será lenta em razão da retomada gradual das atividades econômicas no pós-pandemia. </w:t>
            </w:r>
            <w:r w:rsidRPr="48911378">
              <w:t>Para melhorar o nível e a qualidade do emprego e contribuir para o progresso tecnológico e aumento da produtividade nas empresas, será indispensável priorizar o aperfeiçoamento de quem está empregado e de quem busca novas oportunidades.</w:t>
            </w:r>
          </w:p>
          <w:p w14:paraId="268675F5" w14:textId="77777777" w:rsidR="00A63EB7" w:rsidRDefault="00A63EB7" w:rsidP="00A63EB7">
            <w:pPr>
              <w:pStyle w:val="SemEspaamento"/>
              <w:jc w:val="both"/>
            </w:pPr>
          </w:p>
          <w:p w14:paraId="57A1BAE9" w14:textId="07AF41ED" w:rsidR="00B270E8" w:rsidRPr="002963C2" w:rsidRDefault="00A63EB7" w:rsidP="23D4A550">
            <w:pPr>
              <w:pStyle w:val="SemEspaamento"/>
              <w:jc w:val="both"/>
            </w:pPr>
            <w:r>
              <w:t xml:space="preserve">“Estamos diante de um cenário de baixo crescimento do PIB </w:t>
            </w:r>
            <w:r w:rsidR="00EB0411">
              <w:t>(</w:t>
            </w:r>
            <w:r>
              <w:t>Produto Interno Bruto</w:t>
            </w:r>
            <w:r w:rsidR="00EB0411">
              <w:t>)</w:t>
            </w:r>
            <w:r>
              <w:t>, reformas estruturais paradas, como a tributária, eleições e altos índices de desemprego e informalidade. Nesse contexto, o Mapa surge para que possamos entender as transformações do mercado de trabalho e incentivar as pessoas a buscarem qualificação onde haverá emprego. E essa qualificação será recorrente ao longo da trajetória profissional. Quem parar de estudar, vai ficar para trás”, avalia.</w:t>
            </w:r>
          </w:p>
        </w:tc>
      </w:tr>
      <w:tr w:rsidR="00B270E8" w:rsidRPr="002963C2" w14:paraId="27AB749C" w14:textId="77777777" w:rsidTr="1E80C862">
        <w:trPr>
          <w:trHeight w:val="397"/>
          <w:tblCellSpacing w:w="11" w:type="dxa"/>
          <w:jc w:val="center"/>
        </w:trPr>
        <w:tc>
          <w:tcPr>
            <w:tcW w:w="9702" w:type="dxa"/>
            <w:vAlign w:val="center"/>
          </w:tcPr>
          <w:p w14:paraId="31A87C0B" w14:textId="77777777" w:rsidR="00B270E8" w:rsidRPr="711AD93D" w:rsidRDefault="00B270E8" w:rsidP="00B270E8">
            <w:pPr>
              <w:pStyle w:val="SemEspaamento"/>
            </w:pPr>
          </w:p>
        </w:tc>
      </w:tr>
    </w:tbl>
    <w:p w14:paraId="763F3AB1" w14:textId="07ABB883" w:rsidR="23D4A550" w:rsidRDefault="23D4A550"/>
    <w:p w14:paraId="0C630A49" w14:textId="1051C3D5" w:rsidR="002963C2" w:rsidRPr="002963C2" w:rsidRDefault="002963C2" w:rsidP="00D1782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37CFA" w:rsidRPr="002963C2" w14:paraId="59DBEF68" w14:textId="77777777" w:rsidTr="00D37CFA">
        <w:trPr>
          <w:cantSplit/>
        </w:trPr>
        <w:tc>
          <w:tcPr>
            <w:tcW w:w="9736" w:type="dxa"/>
            <w:vAlign w:val="center"/>
          </w:tcPr>
          <w:p w14:paraId="4E8E3702" w14:textId="77777777" w:rsidR="00D37CFA" w:rsidRPr="002963C2" w:rsidRDefault="00D37CFA" w:rsidP="00D1782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E1332D" w14:textId="77777777" w:rsidR="00D37CFA" w:rsidRPr="002963C2" w:rsidRDefault="00D37CFA" w:rsidP="00D37CFA">
            <w:pPr>
              <w:pStyle w:val="NormalWeb"/>
              <w:shd w:val="clear" w:color="auto" w:fill="FFFFFF"/>
              <w:spacing w:before="0" w:beforeAutospacing="0" w:after="0" w:afterAutospacing="0"/>
              <w:ind w:left="30" w:right="30"/>
              <w:jc w:val="center"/>
              <w:rPr>
                <w:rFonts w:ascii="Calibri" w:hAnsi="Calibri" w:cs="Calibri"/>
                <w:b/>
                <w:bCs/>
                <w:color w:val="1F5DA5"/>
                <w:sz w:val="20"/>
                <w:szCs w:val="20"/>
              </w:rPr>
            </w:pPr>
            <w:r w:rsidRPr="002963C2">
              <w:rPr>
                <w:rFonts w:ascii="Calibri" w:hAnsi="Calibri" w:cs="Calibri"/>
                <w:b/>
                <w:bCs/>
                <w:color w:val="1F5DA5"/>
                <w:sz w:val="20"/>
                <w:szCs w:val="20"/>
                <w:bdr w:val="none" w:sz="0" w:space="0" w:color="auto" w:frame="1"/>
              </w:rPr>
              <w:t>Atendimento à Imprensa</w:t>
            </w:r>
          </w:p>
          <w:p w14:paraId="1A750AF5" w14:textId="77777777" w:rsidR="00D37CFA" w:rsidRPr="002963C2" w:rsidRDefault="00D37CFA" w:rsidP="00D37CFA">
            <w:pPr>
              <w:pStyle w:val="NormalWeb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Calibri" w:hAnsi="Calibri" w:cs="Calibri"/>
                <w:color w:val="1F5DA5"/>
                <w:sz w:val="20"/>
                <w:szCs w:val="20"/>
                <w:bdr w:val="none" w:sz="0" w:space="0" w:color="auto" w:frame="1"/>
              </w:rPr>
            </w:pPr>
            <w:r w:rsidRPr="002963C2">
              <w:rPr>
                <w:rFonts w:ascii="Calibri" w:hAnsi="Calibri" w:cs="Calibri"/>
                <w:color w:val="1F5DA5"/>
                <w:sz w:val="20"/>
                <w:szCs w:val="20"/>
                <w:bdr w:val="none" w:sz="0" w:space="0" w:color="auto" w:frame="1"/>
              </w:rPr>
              <w:t xml:space="preserve"> (61) 3317-9406 / 9578</w:t>
            </w:r>
          </w:p>
          <w:p w14:paraId="17322908" w14:textId="77777777" w:rsidR="00D37CFA" w:rsidRPr="002963C2" w:rsidRDefault="003337B0" w:rsidP="00D37CFA">
            <w:pPr>
              <w:pStyle w:val="NormalWeb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Calibri" w:hAnsi="Calibri" w:cs="Calibri"/>
                <w:b/>
                <w:bCs/>
                <w:color w:val="1F5DA5"/>
                <w:sz w:val="20"/>
                <w:szCs w:val="20"/>
                <w:bdr w:val="none" w:sz="0" w:space="0" w:color="auto" w:frame="1"/>
              </w:rPr>
            </w:pPr>
            <w:hyperlink r:id="rId8" w:history="1">
              <w:r w:rsidR="00D37CFA" w:rsidRPr="002963C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bdr w:val="none" w:sz="0" w:space="0" w:color="auto" w:frame="1"/>
                </w:rPr>
                <w:t>imprensa@cni.com.br</w:t>
              </w:r>
            </w:hyperlink>
          </w:p>
          <w:p w14:paraId="7A5CCB14" w14:textId="77777777" w:rsidR="00D37CFA" w:rsidRPr="002963C2" w:rsidRDefault="00D37CFA" w:rsidP="00D37CFA">
            <w:pPr>
              <w:pStyle w:val="NormalWeb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Calibri" w:hAnsi="Calibri" w:cs="Calibri"/>
                <w:b/>
                <w:bCs/>
                <w:color w:val="1F5DA5"/>
                <w:sz w:val="14"/>
                <w:szCs w:val="14"/>
                <w:bdr w:val="none" w:sz="0" w:space="0" w:color="auto" w:frame="1"/>
              </w:rPr>
            </w:pPr>
          </w:p>
          <w:p w14:paraId="54E7C0CA" w14:textId="77777777" w:rsidR="00D37CFA" w:rsidRPr="002963C2" w:rsidRDefault="00D37CFA" w:rsidP="00D37CFA">
            <w:pPr>
              <w:pStyle w:val="NormalWeb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Calibri" w:hAnsi="Calibri" w:cs="Calibri"/>
                <w:b/>
                <w:bCs/>
                <w:color w:val="1F5DA5"/>
                <w:sz w:val="20"/>
                <w:szCs w:val="20"/>
                <w:bdr w:val="none" w:sz="0" w:space="0" w:color="auto" w:frame="1"/>
              </w:rPr>
            </w:pPr>
            <w:r w:rsidRPr="002963C2">
              <w:rPr>
                <w:rFonts w:ascii="Calibri" w:hAnsi="Calibri" w:cs="Calibri"/>
                <w:b/>
                <w:bCs/>
                <w:noProof/>
                <w:color w:val="1F5DA5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B343E02" wp14:editId="4E3BCB83">
                  <wp:extent cx="5984922" cy="521251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1" b="1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922" cy="521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C4371" w14:textId="77777777" w:rsidR="00D17821" w:rsidRPr="002963C2" w:rsidRDefault="00D17821" w:rsidP="00D37CFA">
      <w:pPr>
        <w:rPr>
          <w:rFonts w:ascii="Calibri" w:hAnsi="Calibri" w:cs="Calibri"/>
          <w:sz w:val="22"/>
          <w:szCs w:val="22"/>
        </w:rPr>
      </w:pPr>
    </w:p>
    <w:p w14:paraId="5BE14B72" w14:textId="0A033DFC" w:rsidR="23D4A550" w:rsidRDefault="23D4A550" w:rsidP="23D4A550">
      <w:pPr>
        <w:rPr>
          <w:rFonts w:ascii="Calibri" w:hAnsi="Calibri" w:cs="Calibri"/>
          <w:sz w:val="22"/>
          <w:szCs w:val="22"/>
        </w:rPr>
      </w:pPr>
    </w:p>
    <w:sectPr w:rsidR="23D4A550" w:rsidSect="00D17821">
      <w:headerReference w:type="default" r:id="rId10"/>
      <w:footerReference w:type="default" r:id="rId11"/>
      <w:pgSz w:w="11906" w:h="16838"/>
      <w:pgMar w:top="1440" w:right="1080" w:bottom="1985" w:left="1080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38E5" w14:textId="77777777" w:rsidR="003337B0" w:rsidRDefault="003337B0">
      <w:r>
        <w:separator/>
      </w:r>
    </w:p>
  </w:endnote>
  <w:endnote w:type="continuationSeparator" w:id="0">
    <w:p w14:paraId="256797A6" w14:textId="77777777" w:rsidR="003337B0" w:rsidRDefault="0033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CB9A" w14:textId="77777777" w:rsidR="00D17821" w:rsidRDefault="00D17821">
    <w:pPr>
      <w:pStyle w:val="Rodap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6855C5A" wp14:editId="0534D293">
          <wp:simplePos x="0" y="0"/>
          <wp:positionH relativeFrom="column">
            <wp:posOffset>-539750</wp:posOffset>
          </wp:positionH>
          <wp:positionV relativeFrom="paragraph">
            <wp:posOffset>-762000</wp:posOffset>
          </wp:positionV>
          <wp:extent cx="7268210" cy="762000"/>
          <wp:effectExtent l="0" t="0" r="0" b="0"/>
          <wp:wrapThrough wrapText="bothSides">
            <wp:wrapPolygon edited="0">
              <wp:start x="0" y="0"/>
              <wp:lineTo x="0" y="21060"/>
              <wp:lineTo x="21570" y="21060"/>
              <wp:lineTo x="21570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" t="92668" r="5421" b="713"/>
                  <a:stretch>
                    <a:fillRect/>
                  </a:stretch>
                </pic:blipFill>
                <pic:spPr bwMode="auto">
                  <a:xfrm>
                    <a:off x="0" y="0"/>
                    <a:ext cx="72682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A727" w14:textId="77777777" w:rsidR="003337B0" w:rsidRDefault="003337B0">
      <w:r>
        <w:separator/>
      </w:r>
    </w:p>
  </w:footnote>
  <w:footnote w:type="continuationSeparator" w:id="0">
    <w:p w14:paraId="727FBCCF" w14:textId="77777777" w:rsidR="003337B0" w:rsidRDefault="0033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4CD8" w14:textId="77777777" w:rsidR="00B41C88" w:rsidRPr="001D6143" w:rsidRDefault="00D17821" w:rsidP="001D614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2477A0" wp14:editId="2F0DFBE5">
          <wp:simplePos x="0" y="0"/>
          <wp:positionH relativeFrom="column">
            <wp:posOffset>-685165</wp:posOffset>
          </wp:positionH>
          <wp:positionV relativeFrom="paragraph">
            <wp:posOffset>-1084580</wp:posOffset>
          </wp:positionV>
          <wp:extent cx="7541260" cy="11366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" b="87479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7E7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D1C6B"/>
    <w:multiLevelType w:val="hybridMultilevel"/>
    <w:tmpl w:val="2ACA0DE2"/>
    <w:lvl w:ilvl="0" w:tplc="66BA6B56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E8"/>
    <w:rsid w:val="00022124"/>
    <w:rsid w:val="00042B6F"/>
    <w:rsid w:val="000532CF"/>
    <w:rsid w:val="00064E3B"/>
    <w:rsid w:val="0007600B"/>
    <w:rsid w:val="00082AEA"/>
    <w:rsid w:val="00094AAF"/>
    <w:rsid w:val="000A2A1A"/>
    <w:rsid w:val="000A2C7B"/>
    <w:rsid w:val="000B54E6"/>
    <w:rsid w:val="000F71FC"/>
    <w:rsid w:val="001148A3"/>
    <w:rsid w:val="00142718"/>
    <w:rsid w:val="00145B80"/>
    <w:rsid w:val="00183B2A"/>
    <w:rsid w:val="00187377"/>
    <w:rsid w:val="001C0C59"/>
    <w:rsid w:val="001D6143"/>
    <w:rsid w:val="002963C2"/>
    <w:rsid w:val="002C50BC"/>
    <w:rsid w:val="002D63C9"/>
    <w:rsid w:val="002E46E0"/>
    <w:rsid w:val="003337B0"/>
    <w:rsid w:val="00341557"/>
    <w:rsid w:val="0036230A"/>
    <w:rsid w:val="00377AD8"/>
    <w:rsid w:val="003C01D6"/>
    <w:rsid w:val="003C5356"/>
    <w:rsid w:val="003F6B09"/>
    <w:rsid w:val="004136C3"/>
    <w:rsid w:val="004254E0"/>
    <w:rsid w:val="0045029B"/>
    <w:rsid w:val="00464A80"/>
    <w:rsid w:val="00490FAF"/>
    <w:rsid w:val="004B24FA"/>
    <w:rsid w:val="004E3031"/>
    <w:rsid w:val="004E5D28"/>
    <w:rsid w:val="005153DE"/>
    <w:rsid w:val="00524EAE"/>
    <w:rsid w:val="00525D08"/>
    <w:rsid w:val="00536B9F"/>
    <w:rsid w:val="00537530"/>
    <w:rsid w:val="00544EA6"/>
    <w:rsid w:val="005542B3"/>
    <w:rsid w:val="0056F28D"/>
    <w:rsid w:val="00580D71"/>
    <w:rsid w:val="005C7985"/>
    <w:rsid w:val="005E3D00"/>
    <w:rsid w:val="005F0A7A"/>
    <w:rsid w:val="00613EA2"/>
    <w:rsid w:val="00653AE4"/>
    <w:rsid w:val="00654A62"/>
    <w:rsid w:val="006A7292"/>
    <w:rsid w:val="006E3F0C"/>
    <w:rsid w:val="00725B96"/>
    <w:rsid w:val="00752A6C"/>
    <w:rsid w:val="007B296F"/>
    <w:rsid w:val="008039CC"/>
    <w:rsid w:val="00824983"/>
    <w:rsid w:val="008545C8"/>
    <w:rsid w:val="00861C1E"/>
    <w:rsid w:val="00880B14"/>
    <w:rsid w:val="008C03E1"/>
    <w:rsid w:val="008E6510"/>
    <w:rsid w:val="0090F2AC"/>
    <w:rsid w:val="00943574"/>
    <w:rsid w:val="009444D0"/>
    <w:rsid w:val="00970DD1"/>
    <w:rsid w:val="00980400"/>
    <w:rsid w:val="00981738"/>
    <w:rsid w:val="009872B6"/>
    <w:rsid w:val="00993AAE"/>
    <w:rsid w:val="009A35ED"/>
    <w:rsid w:val="009B29E5"/>
    <w:rsid w:val="00A375FB"/>
    <w:rsid w:val="00A5372A"/>
    <w:rsid w:val="00A63EB7"/>
    <w:rsid w:val="00A65579"/>
    <w:rsid w:val="00A82196"/>
    <w:rsid w:val="00A915D7"/>
    <w:rsid w:val="00A957B8"/>
    <w:rsid w:val="00AA5607"/>
    <w:rsid w:val="00AF7273"/>
    <w:rsid w:val="00B05E52"/>
    <w:rsid w:val="00B270E8"/>
    <w:rsid w:val="00B3335D"/>
    <w:rsid w:val="00B41850"/>
    <w:rsid w:val="00B41C88"/>
    <w:rsid w:val="00B70785"/>
    <w:rsid w:val="00BB42DC"/>
    <w:rsid w:val="00C152E3"/>
    <w:rsid w:val="00C24AE6"/>
    <w:rsid w:val="00C365D8"/>
    <w:rsid w:val="00C440E0"/>
    <w:rsid w:val="00C552A2"/>
    <w:rsid w:val="00C55728"/>
    <w:rsid w:val="00C56F05"/>
    <w:rsid w:val="00C769DC"/>
    <w:rsid w:val="00CD48B4"/>
    <w:rsid w:val="00D17821"/>
    <w:rsid w:val="00D37CFA"/>
    <w:rsid w:val="00D517D7"/>
    <w:rsid w:val="00DF4B0A"/>
    <w:rsid w:val="00E650E8"/>
    <w:rsid w:val="00E84566"/>
    <w:rsid w:val="00E86447"/>
    <w:rsid w:val="00EA6E9D"/>
    <w:rsid w:val="00EB0411"/>
    <w:rsid w:val="00EC2D90"/>
    <w:rsid w:val="00F24D76"/>
    <w:rsid w:val="00F34711"/>
    <w:rsid w:val="00F73B7E"/>
    <w:rsid w:val="00FB3D44"/>
    <w:rsid w:val="00FC2F68"/>
    <w:rsid w:val="012FC644"/>
    <w:rsid w:val="04292B07"/>
    <w:rsid w:val="04A172EC"/>
    <w:rsid w:val="0757A9D3"/>
    <w:rsid w:val="087F4743"/>
    <w:rsid w:val="09952EAE"/>
    <w:rsid w:val="09E31101"/>
    <w:rsid w:val="0B2A9D42"/>
    <w:rsid w:val="0B30FF0F"/>
    <w:rsid w:val="0DB61BA2"/>
    <w:rsid w:val="0EE0E2E1"/>
    <w:rsid w:val="0F2C99E2"/>
    <w:rsid w:val="0FCCB84E"/>
    <w:rsid w:val="107CB342"/>
    <w:rsid w:val="10EDBC64"/>
    <w:rsid w:val="1124C0B0"/>
    <w:rsid w:val="11871836"/>
    <w:rsid w:val="11FE2ECD"/>
    <w:rsid w:val="13ACA49F"/>
    <w:rsid w:val="149ACC9C"/>
    <w:rsid w:val="1862932A"/>
    <w:rsid w:val="188015C2"/>
    <w:rsid w:val="1A9C8C30"/>
    <w:rsid w:val="1B17587B"/>
    <w:rsid w:val="1BF1F48D"/>
    <w:rsid w:val="1C550C07"/>
    <w:rsid w:val="1D68F61C"/>
    <w:rsid w:val="1E40F1A8"/>
    <w:rsid w:val="1E80C862"/>
    <w:rsid w:val="1F156D51"/>
    <w:rsid w:val="216C4529"/>
    <w:rsid w:val="23B14F71"/>
    <w:rsid w:val="23D4A550"/>
    <w:rsid w:val="2545706D"/>
    <w:rsid w:val="2547C2FD"/>
    <w:rsid w:val="26393360"/>
    <w:rsid w:val="272AFD1A"/>
    <w:rsid w:val="2761E6DB"/>
    <w:rsid w:val="27DB2206"/>
    <w:rsid w:val="289DE8F1"/>
    <w:rsid w:val="29004077"/>
    <w:rsid w:val="2A629DDC"/>
    <w:rsid w:val="2A9458DD"/>
    <w:rsid w:val="2AA68FD3"/>
    <w:rsid w:val="2B0CA483"/>
    <w:rsid w:val="2B1453E8"/>
    <w:rsid w:val="2BBEFC5C"/>
    <w:rsid w:val="2C3557FE"/>
    <w:rsid w:val="2E215508"/>
    <w:rsid w:val="2E651D07"/>
    <w:rsid w:val="2F4AD865"/>
    <w:rsid w:val="2F6CF8C0"/>
    <w:rsid w:val="3060BBB3"/>
    <w:rsid w:val="309B2EEB"/>
    <w:rsid w:val="3277585F"/>
    <w:rsid w:val="33379387"/>
    <w:rsid w:val="3389B295"/>
    <w:rsid w:val="351FBB7D"/>
    <w:rsid w:val="35E6B105"/>
    <w:rsid w:val="36496958"/>
    <w:rsid w:val="37574B10"/>
    <w:rsid w:val="37FAC476"/>
    <w:rsid w:val="39A1B59F"/>
    <w:rsid w:val="3ABA2228"/>
    <w:rsid w:val="3DB25BA1"/>
    <w:rsid w:val="3F8B0A10"/>
    <w:rsid w:val="4060405B"/>
    <w:rsid w:val="4076DF7D"/>
    <w:rsid w:val="42A5A9E3"/>
    <w:rsid w:val="431EFC40"/>
    <w:rsid w:val="45ABF48E"/>
    <w:rsid w:val="4667104A"/>
    <w:rsid w:val="4670BA3A"/>
    <w:rsid w:val="4A1768CF"/>
    <w:rsid w:val="4A988E0E"/>
    <w:rsid w:val="4EB5EA2E"/>
    <w:rsid w:val="4F4D79FF"/>
    <w:rsid w:val="53A522B8"/>
    <w:rsid w:val="54202DE8"/>
    <w:rsid w:val="551A0AEA"/>
    <w:rsid w:val="56950389"/>
    <w:rsid w:val="56E372BC"/>
    <w:rsid w:val="56EB09F4"/>
    <w:rsid w:val="58270C0A"/>
    <w:rsid w:val="5A9BBBE9"/>
    <w:rsid w:val="5BD51058"/>
    <w:rsid w:val="5ED3FB7E"/>
    <w:rsid w:val="610CB885"/>
    <w:rsid w:val="6128BED1"/>
    <w:rsid w:val="62175209"/>
    <w:rsid w:val="622563F3"/>
    <w:rsid w:val="622DBC9B"/>
    <w:rsid w:val="65154B3F"/>
    <w:rsid w:val="66190F81"/>
    <w:rsid w:val="68163B8C"/>
    <w:rsid w:val="68DCF824"/>
    <w:rsid w:val="6917CA6A"/>
    <w:rsid w:val="69E51AA5"/>
    <w:rsid w:val="6B136916"/>
    <w:rsid w:val="6C4F6B2C"/>
    <w:rsid w:val="6DD21330"/>
    <w:rsid w:val="6EBE26BE"/>
    <w:rsid w:val="6FD893BF"/>
    <w:rsid w:val="7059F71F"/>
    <w:rsid w:val="717B1362"/>
    <w:rsid w:val="72DF3015"/>
    <w:rsid w:val="7355BE2C"/>
    <w:rsid w:val="76BAB67F"/>
    <w:rsid w:val="79533101"/>
    <w:rsid w:val="797F7605"/>
    <w:rsid w:val="7B1D6CB9"/>
    <w:rsid w:val="7C8A1489"/>
    <w:rsid w:val="7D40298C"/>
    <w:rsid w:val="7DA4AEDB"/>
    <w:rsid w:val="7E99179F"/>
    <w:rsid w:val="7EF427A7"/>
    <w:rsid w:val="7F407F3C"/>
    <w:rsid w:val="7FC1B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3F40A"/>
  <w15:chartTrackingRefBased/>
  <w15:docId w15:val="{01B4FA7B-C958-ED42-A346-29F68D5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4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24A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C5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0C5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3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37C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7CF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963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70E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70E8"/>
    <w:rPr>
      <w:rFonts w:asciiTheme="minorHAnsi" w:eastAsiaTheme="minorHAnsi" w:hAnsiTheme="minorHAnsi" w:cstheme="minorBidi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B270E8"/>
    <w:rPr>
      <w:sz w:val="16"/>
      <w:szCs w:val="16"/>
    </w:rPr>
  </w:style>
  <w:style w:type="table" w:styleId="TabeladeGrade4-nfase1">
    <w:name w:val="Grid Table 4 Accent 1"/>
    <w:basedOn w:val="Tabelanormal"/>
    <w:uiPriority w:val="49"/>
    <w:rsid w:val="00B270E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cni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EAD0A-7F59-420A-A19A-DED73026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1223</Words>
  <Characters>6609</Characters>
  <Application>Microsoft Office Word</Application>
  <DocSecurity>0</DocSecurity>
  <Lines>55</Lines>
  <Paragraphs>15</Paragraphs>
  <ScaleCrop>false</ScaleCrop>
  <Company>SCNI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ANDELAIDE OLIVEIRA LIMA PEREIRA</cp:lastModifiedBy>
  <cp:revision>2</cp:revision>
  <cp:lastPrinted>2022-05-09T18:39:00Z</cp:lastPrinted>
  <dcterms:created xsi:type="dcterms:W3CDTF">2022-05-18T22:03:00Z</dcterms:created>
  <dcterms:modified xsi:type="dcterms:W3CDTF">2022-05-18T22:03:00Z</dcterms:modified>
</cp:coreProperties>
</file>